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D2CA8" w14:textId="16AB4505" w:rsidR="00380DC2" w:rsidRDefault="00C808A6">
      <w:pPr>
        <w:spacing w:after="0" w:line="259" w:lineRule="auto"/>
        <w:ind w:left="-619" w:right="11282" w:firstLine="0"/>
        <w:jc w:val="left"/>
      </w:pPr>
      <w:r>
        <w:rPr>
          <w:noProof/>
        </w:rPr>
        <mc:AlternateContent>
          <mc:Choice Requires="wps">
            <w:drawing>
              <wp:anchor distT="45720" distB="45720" distL="114300" distR="114300" simplePos="0" relativeHeight="251661312" behindDoc="0" locked="0" layoutInCell="1" allowOverlap="1" wp14:anchorId="438383B1" wp14:editId="70C4FA55">
                <wp:simplePos x="0" y="0"/>
                <wp:positionH relativeFrom="column">
                  <wp:posOffset>588010</wp:posOffset>
                </wp:positionH>
                <wp:positionV relativeFrom="paragraph">
                  <wp:posOffset>3463290</wp:posOffset>
                </wp:positionV>
                <wp:extent cx="235077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047750"/>
                        </a:xfrm>
                        <a:prstGeom prst="rect">
                          <a:avLst/>
                        </a:prstGeom>
                        <a:solidFill>
                          <a:srgbClr val="FFFFFF"/>
                        </a:solidFill>
                        <a:ln w="9525">
                          <a:noFill/>
                          <a:miter lim="800000"/>
                          <a:headEnd/>
                          <a:tailEnd/>
                        </a:ln>
                      </wps:spPr>
                      <wps:txbx>
                        <w:txbxContent>
                          <w:p w14:paraId="73E7977B" w14:textId="743B967C" w:rsidR="00C808A6" w:rsidRDefault="00C808A6" w:rsidP="00C808A6">
                            <w:pPr>
                              <w:ind w:left="0" w:hanging="142"/>
                            </w:pPr>
                            <w:r w:rsidRPr="00C808A6">
                              <w:rPr>
                                <w:rFonts w:ascii="Aptos" w:eastAsia="Aptos" w:hAnsi="Aptos" w:cs="Times New Roman"/>
                                <w:noProof/>
                                <w:color w:val="auto"/>
                                <w:szCs w:val="22"/>
                                <w:lang w:eastAsia="en-US"/>
                              </w:rPr>
                              <w:drawing>
                                <wp:inline distT="0" distB="0" distL="0" distR="0" wp14:anchorId="4791547A" wp14:editId="26EFC7E2">
                                  <wp:extent cx="2341635" cy="1067435"/>
                                  <wp:effectExtent l="0" t="0" r="1905" b="0"/>
                                  <wp:docPr id="1566579488" name="Picture 1" descr="A logo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79488" name="Picture 1" descr="A logo with text and a book&#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5912" cy="1069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383B1" id="_x0000_t202" coordsize="21600,21600" o:spt="202" path="m,l,21600r21600,l21600,xe">
                <v:stroke joinstyle="miter"/>
                <v:path gradientshapeok="t" o:connecttype="rect"/>
              </v:shapetype>
              <v:shape id="Text Box 2" o:spid="_x0000_s1026" type="#_x0000_t202" style="position:absolute;left:0;text-align:left;margin-left:46.3pt;margin-top:272.7pt;width:185.1pt;height: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" stroked="f">
                <v:textbox>
                  <w:txbxContent>
                    <w:p w14:paraId="73E7977B" w14:textId="743B967C" w:rsidR="00C808A6" w:rsidRDefault="00C808A6" w:rsidP="00C808A6">
                      <w:pPr>
                        <w:ind w:left="0" w:hanging="142"/>
                      </w:pPr>
                      <w:r w:rsidRPr="00C808A6">
                        <w:rPr>
                          <w:rFonts w:ascii="Aptos" w:eastAsia="Aptos" w:hAnsi="Aptos" w:cs="Times New Roman"/>
                          <w:noProof/>
                          <w:color w:val="auto"/>
                          <w:szCs w:val="22"/>
                          <w:lang w:eastAsia="en-US"/>
                        </w:rPr>
                        <w:drawing>
                          <wp:inline distT="0" distB="0" distL="0" distR="0" wp14:anchorId="4791547A" wp14:editId="26EFC7E2">
                            <wp:extent cx="2341635" cy="1067435"/>
                            <wp:effectExtent l="0" t="0" r="1905" b="0"/>
                            <wp:docPr id="1566579488" name="Picture 1" descr="A logo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79488" name="Picture 1" descr="A logo with text and a book&#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5912" cy="1069385"/>
                                    </a:xfrm>
                                    <a:prstGeom prst="rect">
                                      <a:avLst/>
                                    </a:prstGeom>
                                    <a:noFill/>
                                    <a:ln>
                                      <a:noFill/>
                                    </a:ln>
                                  </pic:spPr>
                                </pic:pic>
                              </a:graphicData>
                            </a:graphic>
                          </wp:inline>
                        </w:drawing>
                      </w:r>
                    </w:p>
                  </w:txbxContent>
                </v:textbox>
                <w10:wrap type="square"/>
              </v:shape>
            </w:pict>
          </mc:Fallback>
        </mc:AlternateContent>
      </w:r>
      <w:r>
        <w:rPr>
          <w:noProof/>
        </w:rPr>
        <w:drawing>
          <wp:inline distT="0" distB="0" distL="0" distR="0" wp14:anchorId="3587C497" wp14:editId="155D1A84">
            <wp:extent cx="5138964" cy="2619375"/>
            <wp:effectExtent l="0" t="0" r="5080" b="0"/>
            <wp:docPr id="1791465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65935"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066" cy="2621466"/>
                    </a:xfrm>
                    <a:prstGeom prst="rect">
                      <a:avLst/>
                    </a:prstGeom>
                    <a:noFill/>
                    <a:ln>
                      <a:noFill/>
                    </a:ln>
                  </pic:spPr>
                </pic:pic>
              </a:graphicData>
            </a:graphic>
          </wp:inline>
        </w:drawing>
      </w:r>
      <w:r>
        <w:rPr>
          <w:rFonts w:ascii="Calibri" w:eastAsia="Calibri" w:hAnsi="Calibri" w:cs="Calibri"/>
          <w:noProof/>
        </w:rPr>
        <mc:AlternateContent>
          <mc:Choice Requires="wpg">
            <w:drawing>
              <wp:anchor distT="0" distB="0" distL="114300" distR="114300" simplePos="0" relativeHeight="251658240" behindDoc="0" locked="0" layoutInCell="1" allowOverlap="1" wp14:anchorId="78ED36F5" wp14:editId="3F6243AC">
                <wp:simplePos x="0" y="0"/>
                <wp:positionH relativeFrom="page">
                  <wp:posOffset>0</wp:posOffset>
                </wp:positionH>
                <wp:positionV relativeFrom="page">
                  <wp:posOffset>2</wp:posOffset>
                </wp:positionV>
                <wp:extent cx="7563612" cy="10693906"/>
                <wp:effectExtent l="0" t="0" r="0" b="0"/>
                <wp:wrapTopAndBottom/>
                <wp:docPr id="5060" name="Group 5060"/>
                <wp:cNvGraphicFramePr/>
                <a:graphic xmlns:a="http://schemas.openxmlformats.org/drawingml/2006/main">
                  <a:graphicData uri="http://schemas.microsoft.com/office/word/2010/wordprocessingGroup">
                    <wpg:wgp>
                      <wpg:cNvGrpSpPr/>
                      <wpg:grpSpPr>
                        <a:xfrm>
                          <a:off x="0" y="0"/>
                          <a:ext cx="7563612" cy="10693906"/>
                          <a:chOff x="0" y="0"/>
                          <a:chExt cx="7563612" cy="10693906"/>
                        </a:xfrm>
                      </wpg:grpSpPr>
                      <wps:wsp>
                        <wps:cNvPr id="6" name="Rectangle 6"/>
                        <wps:cNvSpPr/>
                        <wps:spPr>
                          <a:xfrm>
                            <a:off x="0" y="26781"/>
                            <a:ext cx="46769" cy="158130"/>
                          </a:xfrm>
                          <a:prstGeom prst="rect">
                            <a:avLst/>
                          </a:prstGeom>
                          <a:ln>
                            <a:noFill/>
                          </a:ln>
                        </wps:spPr>
                        <wps:txbx>
                          <w:txbxContent>
                            <w:p w14:paraId="66D37C97" w14:textId="77777777" w:rsidR="00380DC2" w:rsidRDefault="00C808A6">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693" name="Picture 5693"/>
                          <pic:cNvPicPr/>
                        </pic:nvPicPr>
                        <pic:blipFill>
                          <a:blip r:embed="rId8"/>
                          <a:stretch>
                            <a:fillRect/>
                          </a:stretch>
                        </pic:blipFill>
                        <pic:spPr>
                          <a:xfrm>
                            <a:off x="0" y="-1"/>
                            <a:ext cx="7543800" cy="10692385"/>
                          </a:xfrm>
                          <a:prstGeom prst="rect">
                            <a:avLst/>
                          </a:prstGeom>
                        </pic:spPr>
                      </pic:pic>
                      <wps:wsp>
                        <wps:cNvPr id="10" name="Rectangle 10"/>
                        <wps:cNvSpPr/>
                        <wps:spPr>
                          <a:xfrm>
                            <a:off x="979932" y="3422902"/>
                            <a:ext cx="7079222" cy="825812"/>
                          </a:xfrm>
                          <a:prstGeom prst="rect">
                            <a:avLst/>
                          </a:prstGeom>
                          <a:ln>
                            <a:noFill/>
                          </a:ln>
                        </wps:spPr>
                        <wps:txbx>
                          <w:txbxContent>
                            <w:p w14:paraId="1F519A3C" w14:textId="77777777" w:rsidR="00380DC2" w:rsidRDefault="00C808A6">
                              <w:pPr>
                                <w:spacing w:after="160" w:line="259" w:lineRule="auto"/>
                                <w:ind w:left="0" w:right="0" w:firstLine="0"/>
                                <w:jc w:val="left"/>
                              </w:pPr>
                              <w:r>
                                <w:rPr>
                                  <w:rFonts w:ascii="Calibri" w:eastAsia="Calibri" w:hAnsi="Calibri" w:cs="Calibri"/>
                                  <w:color w:val="FFFFFF"/>
                                  <w:sz w:val="96"/>
                                </w:rPr>
                                <w:t xml:space="preserve">COMPLAINTS POLICY </w:t>
                              </w:r>
                            </w:p>
                          </w:txbxContent>
                        </wps:txbx>
                        <wps:bodyPr horzOverflow="overflow" vert="horz" lIns="0" tIns="0" rIns="0" bIns="0" rtlCol="0">
                          <a:noAutofit/>
                        </wps:bodyPr>
                      </wps:wsp>
                      <wps:wsp>
                        <wps:cNvPr id="11" name="Rectangle 11"/>
                        <wps:cNvSpPr/>
                        <wps:spPr>
                          <a:xfrm>
                            <a:off x="979932" y="4422647"/>
                            <a:ext cx="3416201" cy="396390"/>
                          </a:xfrm>
                          <a:prstGeom prst="rect">
                            <a:avLst/>
                          </a:prstGeom>
                          <a:ln>
                            <a:noFill/>
                          </a:ln>
                        </wps:spPr>
                        <wps:txbx>
                          <w:txbxContent>
                            <w:p w14:paraId="65B7C976" w14:textId="77777777" w:rsidR="00380DC2" w:rsidRDefault="00C808A6">
                              <w:pPr>
                                <w:spacing w:after="160" w:line="259" w:lineRule="auto"/>
                                <w:ind w:left="0" w:right="0" w:firstLine="0"/>
                                <w:jc w:val="left"/>
                              </w:pPr>
                              <w:r>
                                <w:rPr>
                                  <w:rFonts w:ascii="Calibri" w:eastAsia="Calibri" w:hAnsi="Calibri" w:cs="Calibri"/>
                                  <w:color w:val="FFFFFF"/>
                                  <w:sz w:val="46"/>
                                </w:rPr>
                                <w:t xml:space="preserve">Children’s Education  </w:t>
                              </w:r>
                            </w:p>
                          </w:txbxContent>
                        </wps:txbx>
                        <wps:bodyPr horzOverflow="overflow" vert="horz" lIns="0" tIns="0" rIns="0" bIns="0" rtlCol="0">
                          <a:noAutofit/>
                        </wps:bodyPr>
                      </wps:wsp>
                      <wps:wsp>
                        <wps:cNvPr id="12" name="Rectangle 12"/>
                        <wps:cNvSpPr/>
                        <wps:spPr>
                          <a:xfrm>
                            <a:off x="979932" y="4736591"/>
                            <a:ext cx="42144" cy="189937"/>
                          </a:xfrm>
                          <a:prstGeom prst="rect">
                            <a:avLst/>
                          </a:prstGeom>
                          <a:ln>
                            <a:noFill/>
                          </a:ln>
                        </wps:spPr>
                        <wps:txbx>
                          <w:txbxContent>
                            <w:p w14:paraId="059EF6B3" w14:textId="77777777" w:rsidR="00380DC2" w:rsidRDefault="00C808A6">
                              <w:pPr>
                                <w:spacing w:after="160" w:line="259" w:lineRule="auto"/>
                                <w:ind w:left="0" w:righ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060" style="width:595.56pt;height:842.04pt;position:absolute;mso-position-horizontal-relative:page;mso-position-horizontal:absolute;margin-left:0pt;mso-position-vertical-relative:page;margin-top:0.00012207pt;" coordsize="75636,106939">
                <v:rect id="Rectangle 6" style="position:absolute;width:467;height:1581;left:0;top:267;" filled="f" stroked="f">
                  <v:textbox inset="0,0,0,0">
                    <w:txbxContent>
                      <w:p>
                        <w:pPr>
                          <w:spacing w:before="0" w:after="160" w:line="259" w:lineRule="auto"/>
                          <w:ind w:left="0" w:right="0" w:firstLine="0"/>
                          <w:jc w:val="left"/>
                        </w:pPr>
                        <w:r>
                          <w:rPr>
                            <w:sz w:val="20"/>
                          </w:rPr>
                          <w:t xml:space="preserve"> </w:t>
                        </w:r>
                      </w:p>
                    </w:txbxContent>
                  </v:textbox>
                </v:rect>
                <v:shape id="Picture 5693" style="position:absolute;width:75438;height:106923;left:0;top:0;" filled="f">
                  <v:imagedata r:id="rId13"/>
                </v:shape>
                <v:rect id="Rectangle 10" style="position:absolute;width:70792;height:8258;left:9799;top:34229;" filled="f" stroked="f">
                  <v:textbox inset="0,0,0,0">
                    <w:txbxContent>
                      <w:p>
                        <w:pPr>
                          <w:spacing w:before="0" w:after="160" w:line="259" w:lineRule="auto"/>
                          <w:ind w:left="0" w:right="0" w:firstLine="0"/>
                          <w:jc w:val="left"/>
                        </w:pPr>
                        <w:r>
                          <w:rPr>
                            <w:rFonts w:cs="Calibri" w:hAnsi="Calibri" w:eastAsia="Calibri" w:ascii="Calibri"/>
                            <w:color w:val="ffffff"/>
                            <w:sz w:val="96"/>
                          </w:rPr>
                          <w:t xml:space="preserve">COMPLAINTS POLICY </w:t>
                        </w:r>
                      </w:p>
                    </w:txbxContent>
                  </v:textbox>
                </v:rect>
                <v:rect id="Rectangle 11" style="position:absolute;width:34162;height:3963;left:9799;top:44226;" filled="f" stroked="f">
                  <v:textbox inset="0,0,0,0">
                    <w:txbxContent>
                      <w:p>
                        <w:pPr>
                          <w:spacing w:before="0" w:after="160" w:line="259" w:lineRule="auto"/>
                          <w:ind w:left="0" w:right="0" w:firstLine="0"/>
                          <w:jc w:val="left"/>
                        </w:pPr>
                        <w:r>
                          <w:rPr>
                            <w:rFonts w:cs="Calibri" w:hAnsi="Calibri" w:eastAsia="Calibri" w:ascii="Calibri"/>
                            <w:color w:val="ffffff"/>
                            <w:sz w:val="46"/>
                          </w:rPr>
                          <w:t xml:space="preserve">Children’s Education  </w:t>
                        </w:r>
                      </w:p>
                    </w:txbxContent>
                  </v:textbox>
                </v:rect>
                <v:rect id="Rectangle 12" style="position:absolute;width:421;height:1899;left:9799;top:47365;" filled="f" stroked="f">
                  <v:textbox inset="0,0,0,0">
                    <w:txbxContent>
                      <w:p>
                        <w:pPr>
                          <w:spacing w:before="0" w:after="160" w:line="259" w:lineRule="auto"/>
                          <w:ind w:left="0" w:right="0" w:firstLine="0"/>
                          <w:jc w:val="left"/>
                        </w:pPr>
                        <w:r>
                          <w:rPr>
                            <w:rFonts w:cs="Calibri" w:hAnsi="Calibri" w:eastAsia="Calibri" w:ascii="Calibri"/>
                            <w:color w:val="ffffff"/>
                          </w:rPr>
                          <w:t xml:space="preserve"> </w:t>
                        </w:r>
                      </w:p>
                    </w:txbxContent>
                  </v:textbox>
                </v:rect>
                <w10:wrap type="topAndBottom"/>
              </v:group>
            </w:pict>
          </mc:Fallback>
        </mc:AlternateContent>
      </w:r>
      <w:r>
        <w:br w:type="page"/>
      </w:r>
    </w:p>
    <w:p w14:paraId="0687317B" w14:textId="77777777" w:rsidR="00380DC2" w:rsidRDefault="00C808A6">
      <w:pPr>
        <w:spacing w:after="0" w:line="259" w:lineRule="auto"/>
        <w:ind w:left="101" w:right="0" w:firstLine="0"/>
        <w:jc w:val="left"/>
      </w:pPr>
      <w:r>
        <w:rPr>
          <w:sz w:val="20"/>
        </w:rPr>
        <w:lastRenderedPageBreak/>
        <w:t xml:space="preserve"> </w:t>
      </w:r>
      <w:r>
        <w:rPr>
          <w:sz w:val="20"/>
        </w:rPr>
        <w:tab/>
        <w:t xml:space="preserve"> </w:t>
      </w:r>
      <w:r>
        <w:rPr>
          <w:sz w:val="20"/>
        </w:rPr>
        <w:tab/>
        <w:t xml:space="preserve"> </w:t>
      </w:r>
    </w:p>
    <w:p w14:paraId="0B81E652" w14:textId="77777777" w:rsidR="00380DC2" w:rsidRDefault="00C808A6">
      <w:pPr>
        <w:spacing w:after="9" w:line="259" w:lineRule="auto"/>
        <w:ind w:left="0" w:right="0" w:firstLine="0"/>
        <w:jc w:val="left"/>
      </w:pPr>
      <w:r>
        <w:rPr>
          <w:sz w:val="21"/>
        </w:rPr>
        <w:t xml:space="preserve"> </w:t>
      </w:r>
    </w:p>
    <w:p w14:paraId="116D98D4" w14:textId="77777777" w:rsidR="00380DC2" w:rsidRDefault="00C808A6">
      <w:pPr>
        <w:spacing w:after="0" w:line="259" w:lineRule="auto"/>
        <w:ind w:left="8" w:right="0" w:firstLine="0"/>
        <w:jc w:val="center"/>
      </w:pPr>
      <w:r>
        <w:rPr>
          <w:b/>
          <w:sz w:val="24"/>
        </w:rPr>
        <w:t xml:space="preserve">COMPLAINTS POLICY  </w:t>
      </w:r>
    </w:p>
    <w:p w14:paraId="348CC9F8" w14:textId="77777777" w:rsidR="00380DC2" w:rsidRDefault="00C808A6">
      <w:pPr>
        <w:spacing w:after="0" w:line="259" w:lineRule="auto"/>
        <w:ind w:left="0" w:right="0" w:firstLine="0"/>
        <w:jc w:val="left"/>
      </w:pPr>
      <w:r>
        <w:rPr>
          <w:sz w:val="21"/>
        </w:rPr>
        <w:t xml:space="preserve"> </w:t>
      </w:r>
    </w:p>
    <w:p w14:paraId="182CF77A" w14:textId="77777777" w:rsidR="00380DC2" w:rsidRDefault="00C808A6">
      <w:pPr>
        <w:spacing w:after="0" w:line="259" w:lineRule="auto"/>
        <w:ind w:left="0" w:right="0" w:firstLine="0"/>
        <w:jc w:val="left"/>
      </w:pPr>
      <w:r>
        <w:rPr>
          <w:sz w:val="21"/>
        </w:rPr>
        <w:t xml:space="preserve"> </w:t>
      </w:r>
    </w:p>
    <w:p w14:paraId="101EC8A2" w14:textId="77777777" w:rsidR="00380DC2" w:rsidRDefault="00C808A6">
      <w:pPr>
        <w:spacing w:after="0" w:line="259" w:lineRule="auto"/>
        <w:ind w:left="0" w:right="0" w:firstLine="0"/>
        <w:jc w:val="left"/>
      </w:pPr>
      <w:r>
        <w:rPr>
          <w:sz w:val="21"/>
        </w:rPr>
        <w:t xml:space="preserve"> </w:t>
      </w:r>
    </w:p>
    <w:p w14:paraId="0803A301" w14:textId="77777777" w:rsidR="00380DC2" w:rsidRDefault="00C808A6">
      <w:pPr>
        <w:spacing w:after="0" w:line="259" w:lineRule="auto"/>
        <w:ind w:left="0" w:right="0" w:firstLine="0"/>
        <w:jc w:val="left"/>
      </w:pPr>
      <w:r>
        <w:rPr>
          <w:sz w:val="21"/>
        </w:rPr>
        <w:t xml:space="preserve"> </w:t>
      </w:r>
    </w:p>
    <w:p w14:paraId="0E912107" w14:textId="77777777" w:rsidR="00380DC2" w:rsidRDefault="00C808A6">
      <w:pPr>
        <w:spacing w:after="251" w:line="259" w:lineRule="auto"/>
        <w:ind w:left="0" w:right="0" w:firstLine="0"/>
        <w:jc w:val="left"/>
      </w:pPr>
      <w:r>
        <w:rPr>
          <w:sz w:val="21"/>
        </w:rPr>
        <w:t xml:space="preserve"> </w:t>
      </w:r>
    </w:p>
    <w:sdt>
      <w:sdtPr>
        <w:id w:val="-353507992"/>
        <w:docPartObj>
          <w:docPartGallery w:val="Table of Contents"/>
        </w:docPartObj>
      </w:sdtPr>
      <w:sdtEndPr/>
      <w:sdtContent>
        <w:p w14:paraId="70ACBDD7" w14:textId="77777777" w:rsidR="00380DC2" w:rsidRDefault="00C808A6">
          <w:pPr>
            <w:tabs>
              <w:tab w:val="center" w:pos="828"/>
              <w:tab w:val="center" w:pos="5890"/>
              <w:tab w:val="center" w:pos="6336"/>
            </w:tabs>
            <w:spacing w:after="4" w:line="265" w:lineRule="auto"/>
            <w:ind w:left="0" w:right="0" w:firstLine="0"/>
            <w:jc w:val="left"/>
          </w:pPr>
          <w:r>
            <w:rPr>
              <w:rFonts w:ascii="Calibri" w:eastAsia="Calibri" w:hAnsi="Calibri" w:cs="Calibri"/>
            </w:rPr>
            <w:tab/>
          </w:r>
          <w:r>
            <w:rPr>
              <w:b/>
            </w:rPr>
            <w:t xml:space="preserve">CONTENTS </w:t>
          </w:r>
          <w:r>
            <w:rPr>
              <w:b/>
            </w:rPr>
            <w:tab/>
            <w:t xml:space="preserve"> </w:t>
          </w:r>
          <w:r>
            <w:rPr>
              <w:b/>
            </w:rPr>
            <w:tab/>
            <w:t xml:space="preserve"> </w:t>
          </w:r>
        </w:p>
        <w:p w14:paraId="2DFBD911" w14:textId="77777777" w:rsidR="00380DC2" w:rsidRDefault="00C808A6">
          <w:pPr>
            <w:spacing w:after="0" w:line="259" w:lineRule="auto"/>
            <w:ind w:left="0" w:right="0" w:firstLine="0"/>
            <w:jc w:val="left"/>
          </w:pPr>
          <w:r>
            <w:rPr>
              <w:rFonts w:ascii="Calibri" w:eastAsia="Calibri" w:hAnsi="Calibri" w:cs="Calibri"/>
            </w:rPr>
            <w:t xml:space="preserve"> </w:t>
          </w:r>
        </w:p>
        <w:p w14:paraId="31C333AC" w14:textId="77777777" w:rsidR="00380DC2" w:rsidRDefault="00C808A6">
          <w:pPr>
            <w:pStyle w:val="TOC1"/>
            <w:tabs>
              <w:tab w:val="right" w:leader="dot" w:pos="10663"/>
            </w:tabs>
          </w:pPr>
          <w:r>
            <w:fldChar w:fldCharType="begin"/>
          </w:r>
          <w:r>
            <w:instrText xml:space="preserve"> TOC \o "1-1" \h \z \u </w:instrText>
          </w:r>
          <w:r>
            <w:fldChar w:fldCharType="separate"/>
          </w:r>
          <w:hyperlink w:anchor="_Toc5948">
            <w:r>
              <w:rPr>
                <w:rFonts w:ascii="Arial" w:eastAsia="Arial" w:hAnsi="Arial" w:cs="Arial"/>
                <w:b/>
              </w:rPr>
              <w:t>1.0</w:t>
            </w:r>
            <w:r>
              <w:rPr>
                <w:sz w:val="24"/>
              </w:rPr>
              <w:t xml:space="preserve">  </w:t>
            </w:r>
            <w:r>
              <w:rPr>
                <w:rFonts w:ascii="Arial" w:eastAsia="Arial" w:hAnsi="Arial" w:cs="Arial"/>
                <w:b/>
              </w:rPr>
              <w:t>INTRODUCTION</w:t>
            </w:r>
            <w:r>
              <w:tab/>
            </w:r>
            <w:r>
              <w:fldChar w:fldCharType="begin"/>
            </w:r>
            <w:r>
              <w:instrText>PAGEREF _Toc5948 \h</w:instrText>
            </w:r>
            <w:r>
              <w:fldChar w:fldCharType="separate"/>
            </w:r>
            <w:r>
              <w:t xml:space="preserve">2 </w:t>
            </w:r>
            <w:r>
              <w:fldChar w:fldCharType="end"/>
            </w:r>
          </w:hyperlink>
        </w:p>
        <w:p w14:paraId="28A226CD" w14:textId="77777777" w:rsidR="00380DC2" w:rsidRDefault="00C808A6">
          <w:pPr>
            <w:pStyle w:val="TOC1"/>
            <w:tabs>
              <w:tab w:val="right" w:leader="dot" w:pos="10663"/>
            </w:tabs>
          </w:pPr>
          <w:hyperlink w:anchor="_Toc5949">
            <w:r>
              <w:rPr>
                <w:rFonts w:ascii="Arial" w:eastAsia="Arial" w:hAnsi="Arial" w:cs="Arial"/>
                <w:b/>
              </w:rPr>
              <w:t>2.0</w:t>
            </w:r>
            <w:r>
              <w:rPr>
                <w:sz w:val="24"/>
              </w:rPr>
              <w:t xml:space="preserve">  </w:t>
            </w:r>
            <w:r>
              <w:rPr>
                <w:rFonts w:ascii="Arial" w:eastAsia="Arial" w:hAnsi="Arial" w:cs="Arial"/>
                <w:b/>
              </w:rPr>
              <w:t>THE DIFFERENCE BETWEEN A CONCERN AND A COMPLAINT</w:t>
            </w:r>
            <w:r>
              <w:tab/>
            </w:r>
            <w:r>
              <w:fldChar w:fldCharType="begin"/>
            </w:r>
            <w:r>
              <w:instrText>PAGEREF _Toc5949 \h</w:instrText>
            </w:r>
            <w:r>
              <w:fldChar w:fldCharType="separate"/>
            </w:r>
            <w:r>
              <w:t xml:space="preserve">2 </w:t>
            </w:r>
            <w:r>
              <w:fldChar w:fldCharType="end"/>
            </w:r>
          </w:hyperlink>
        </w:p>
        <w:p w14:paraId="6FB74DBA" w14:textId="77777777" w:rsidR="00380DC2" w:rsidRDefault="00C808A6">
          <w:pPr>
            <w:pStyle w:val="TOC1"/>
            <w:tabs>
              <w:tab w:val="right" w:leader="dot" w:pos="10663"/>
            </w:tabs>
          </w:pPr>
          <w:hyperlink w:anchor="_Toc5950">
            <w:r>
              <w:rPr>
                <w:rFonts w:ascii="Arial" w:eastAsia="Arial" w:hAnsi="Arial" w:cs="Arial"/>
                <w:b/>
              </w:rPr>
              <w:t>3.0</w:t>
            </w:r>
            <w:r>
              <w:rPr>
                <w:sz w:val="24"/>
              </w:rPr>
              <w:t xml:space="preserve">  </w:t>
            </w:r>
            <w:r>
              <w:rPr>
                <w:rFonts w:ascii="Arial" w:eastAsia="Arial" w:hAnsi="Arial" w:cs="Arial"/>
                <w:b/>
              </w:rPr>
              <w:t>WHO CAN MAKE A COMPLAINT</w:t>
            </w:r>
            <w:r>
              <w:tab/>
            </w:r>
            <w:r>
              <w:fldChar w:fldCharType="begin"/>
            </w:r>
            <w:r>
              <w:instrText>PAGEREF _Toc5950 \h</w:instrText>
            </w:r>
            <w:r>
              <w:fldChar w:fldCharType="separate"/>
            </w:r>
            <w:r>
              <w:t xml:space="preserve">2 </w:t>
            </w:r>
            <w:r>
              <w:fldChar w:fldCharType="end"/>
            </w:r>
          </w:hyperlink>
        </w:p>
        <w:p w14:paraId="662DCECE" w14:textId="77777777" w:rsidR="00380DC2" w:rsidRDefault="00C808A6">
          <w:pPr>
            <w:pStyle w:val="TOC1"/>
            <w:tabs>
              <w:tab w:val="right" w:leader="dot" w:pos="10663"/>
            </w:tabs>
          </w:pPr>
          <w:hyperlink w:anchor="_Toc5951">
            <w:r>
              <w:rPr>
                <w:rFonts w:ascii="Arial" w:eastAsia="Arial" w:hAnsi="Arial" w:cs="Arial"/>
                <w:b/>
              </w:rPr>
              <w:t>4.0</w:t>
            </w:r>
            <w:r>
              <w:rPr>
                <w:sz w:val="24"/>
              </w:rPr>
              <w:t xml:space="preserve">  </w:t>
            </w:r>
            <w:r>
              <w:rPr>
                <w:rFonts w:ascii="Arial" w:eastAsia="Arial" w:hAnsi="Arial" w:cs="Arial"/>
                <w:b/>
              </w:rPr>
              <w:t>COMPLAINTS FROM PARENTS/CARERS</w:t>
            </w:r>
            <w:r>
              <w:tab/>
            </w:r>
            <w:r>
              <w:fldChar w:fldCharType="begin"/>
            </w:r>
            <w:r>
              <w:instrText>PAGEREF _Toc5951 \h</w:instrText>
            </w:r>
            <w:r>
              <w:fldChar w:fldCharType="separate"/>
            </w:r>
            <w:r>
              <w:t xml:space="preserve">3 </w:t>
            </w:r>
            <w:r>
              <w:fldChar w:fldCharType="end"/>
            </w:r>
          </w:hyperlink>
        </w:p>
        <w:p w14:paraId="0663A6F5" w14:textId="77777777" w:rsidR="00380DC2" w:rsidRDefault="00C808A6">
          <w:pPr>
            <w:pStyle w:val="TOC1"/>
            <w:tabs>
              <w:tab w:val="right" w:leader="dot" w:pos="10663"/>
            </w:tabs>
          </w:pPr>
          <w:hyperlink w:anchor="_Toc5952">
            <w:r>
              <w:rPr>
                <w:rFonts w:ascii="Arial" w:eastAsia="Arial" w:hAnsi="Arial" w:cs="Arial"/>
                <w:b/>
              </w:rPr>
              <w:t>5.0</w:t>
            </w:r>
            <w:r>
              <w:rPr>
                <w:sz w:val="24"/>
              </w:rPr>
              <w:t xml:space="preserve">  </w:t>
            </w:r>
            <w:r>
              <w:rPr>
                <w:rFonts w:ascii="Arial" w:eastAsia="Arial" w:hAnsi="Arial" w:cs="Arial"/>
                <w:b/>
              </w:rPr>
              <w:t>COMPLAINTS FROM PUPILS</w:t>
            </w:r>
            <w:r>
              <w:tab/>
            </w:r>
            <w:r>
              <w:fldChar w:fldCharType="begin"/>
            </w:r>
            <w:r>
              <w:instrText>PAGEREF _Toc5952 \h</w:instrText>
            </w:r>
            <w:r>
              <w:fldChar w:fldCharType="separate"/>
            </w:r>
            <w:r>
              <w:t xml:space="preserve">5 </w:t>
            </w:r>
            <w:r>
              <w:fldChar w:fldCharType="end"/>
            </w:r>
          </w:hyperlink>
        </w:p>
        <w:p w14:paraId="3808AA9E" w14:textId="77777777" w:rsidR="00380DC2" w:rsidRDefault="00C808A6">
          <w:pPr>
            <w:pStyle w:val="TOC1"/>
            <w:tabs>
              <w:tab w:val="right" w:leader="dot" w:pos="10663"/>
            </w:tabs>
          </w:pPr>
          <w:hyperlink w:anchor="_Toc5953">
            <w:r>
              <w:rPr>
                <w:rFonts w:ascii="Arial" w:eastAsia="Arial" w:hAnsi="Arial" w:cs="Arial"/>
                <w:b/>
              </w:rPr>
              <w:t>6.0</w:t>
            </w:r>
            <w:r>
              <w:rPr>
                <w:sz w:val="24"/>
              </w:rPr>
              <w:t xml:space="preserve">  </w:t>
            </w:r>
            <w:r>
              <w:rPr>
                <w:rFonts w:ascii="Arial" w:eastAsia="Arial" w:hAnsi="Arial" w:cs="Arial"/>
                <w:b/>
              </w:rPr>
              <w:t>UNREASONABLE COMPLAINTS</w:t>
            </w:r>
            <w:r>
              <w:tab/>
            </w:r>
            <w:r>
              <w:fldChar w:fldCharType="begin"/>
            </w:r>
            <w:r>
              <w:instrText>PAGEREF _Toc5953 \h</w:instrText>
            </w:r>
            <w:r>
              <w:fldChar w:fldCharType="separate"/>
            </w:r>
            <w:r>
              <w:t xml:space="preserve">6 </w:t>
            </w:r>
            <w:r>
              <w:fldChar w:fldCharType="end"/>
            </w:r>
          </w:hyperlink>
        </w:p>
        <w:p w14:paraId="3F865048" w14:textId="77777777" w:rsidR="00380DC2" w:rsidRDefault="00C808A6">
          <w:r>
            <w:fldChar w:fldCharType="end"/>
          </w:r>
        </w:p>
      </w:sdtContent>
    </w:sdt>
    <w:p w14:paraId="1EC2AEAD" w14:textId="77777777" w:rsidR="00380DC2" w:rsidRDefault="00C808A6">
      <w:pPr>
        <w:spacing w:after="0" w:line="259" w:lineRule="auto"/>
        <w:ind w:left="216" w:right="-14"/>
        <w:jc w:val="left"/>
      </w:pPr>
      <w:r>
        <w:rPr>
          <w:rFonts w:ascii="Calibri" w:eastAsia="Calibri" w:hAnsi="Calibri" w:cs="Calibri"/>
        </w:rPr>
        <w:t xml:space="preserve"> </w:t>
      </w:r>
    </w:p>
    <w:p w14:paraId="2DB3F87E" w14:textId="77777777" w:rsidR="00380DC2" w:rsidRDefault="00C808A6">
      <w:pPr>
        <w:spacing w:after="0" w:line="259" w:lineRule="auto"/>
        <w:ind w:left="0" w:right="0" w:firstLine="0"/>
        <w:jc w:val="left"/>
      </w:pPr>
      <w:r>
        <w:rPr>
          <w:sz w:val="21"/>
        </w:rPr>
        <w:t xml:space="preserve"> </w:t>
      </w:r>
    </w:p>
    <w:p w14:paraId="6C50C4D9" w14:textId="77777777" w:rsidR="00380DC2" w:rsidRDefault="00C808A6">
      <w:pPr>
        <w:spacing w:after="11" w:line="259" w:lineRule="auto"/>
        <w:ind w:left="0" w:right="0" w:firstLine="0"/>
        <w:jc w:val="left"/>
      </w:pPr>
      <w:r>
        <w:rPr>
          <w:sz w:val="21"/>
        </w:rPr>
        <w:t xml:space="preserve"> </w:t>
      </w:r>
    </w:p>
    <w:p w14:paraId="719CB92E" w14:textId="77777777" w:rsidR="00380DC2" w:rsidRDefault="00C808A6">
      <w:pPr>
        <w:pStyle w:val="Heading1"/>
        <w:tabs>
          <w:tab w:val="center" w:pos="580"/>
          <w:tab w:val="center" w:pos="2122"/>
        </w:tabs>
        <w:ind w:left="0" w:firstLine="0"/>
        <w:jc w:val="left"/>
      </w:pPr>
      <w:bookmarkStart w:id="0" w:name="_Toc5948"/>
      <w:r>
        <w:rPr>
          <w:rFonts w:ascii="Calibri" w:eastAsia="Calibri" w:hAnsi="Calibri" w:cs="Calibri"/>
          <w:b w:val="0"/>
        </w:rPr>
        <w:tab/>
      </w:r>
      <w:r>
        <w:t xml:space="preserve">1.0 </w:t>
      </w:r>
      <w:r>
        <w:tab/>
        <w:t xml:space="preserve">INTRODUCTION </w:t>
      </w:r>
      <w:bookmarkEnd w:id="0"/>
    </w:p>
    <w:p w14:paraId="24791FC2" w14:textId="77777777" w:rsidR="00380DC2" w:rsidRDefault="00C808A6">
      <w:pPr>
        <w:spacing w:after="0" w:line="259" w:lineRule="auto"/>
        <w:ind w:left="427" w:right="0" w:firstLine="0"/>
        <w:jc w:val="left"/>
      </w:pPr>
      <w:r>
        <w:rPr>
          <w:b/>
        </w:rPr>
        <w:t xml:space="preserve"> </w:t>
      </w:r>
    </w:p>
    <w:p w14:paraId="55C42DAB" w14:textId="77777777" w:rsidR="00380DC2" w:rsidRDefault="00C808A6">
      <w:pPr>
        <w:spacing w:line="239" w:lineRule="auto"/>
        <w:ind w:left="423"/>
      </w:pPr>
      <w:r>
        <w:t xml:space="preserve">This complaints procedure, as required by law in paragraph 33 [Part 7 of the Independent School Standards) and the number of complaints registered under the formal procedure during the preceding school year will be made available on the school’s website. </w:t>
      </w:r>
    </w:p>
    <w:p w14:paraId="6218CAF1" w14:textId="77777777" w:rsidR="00380DC2" w:rsidRDefault="00C808A6">
      <w:pPr>
        <w:spacing w:after="0" w:line="259" w:lineRule="auto"/>
        <w:ind w:left="427" w:right="0" w:firstLine="0"/>
        <w:jc w:val="left"/>
      </w:pPr>
      <w:r>
        <w:rPr>
          <w:color w:val="0E0E0E"/>
        </w:rPr>
        <w:t xml:space="preserve"> </w:t>
      </w:r>
    </w:p>
    <w:p w14:paraId="6C2E66E0" w14:textId="77777777" w:rsidR="00380DC2" w:rsidRDefault="00C808A6">
      <w:pPr>
        <w:spacing w:after="0" w:line="259" w:lineRule="auto"/>
        <w:ind w:left="427" w:right="0" w:firstLine="0"/>
        <w:jc w:val="left"/>
      </w:pPr>
      <w:r>
        <w:rPr>
          <w:color w:val="0E0E0E"/>
        </w:rPr>
        <w:t xml:space="preserve"> </w:t>
      </w:r>
    </w:p>
    <w:p w14:paraId="4B2D8BB9" w14:textId="77777777" w:rsidR="00380DC2" w:rsidRDefault="00C808A6">
      <w:pPr>
        <w:pStyle w:val="Heading1"/>
        <w:tabs>
          <w:tab w:val="center" w:pos="580"/>
          <w:tab w:val="center" w:pos="4571"/>
        </w:tabs>
        <w:ind w:left="0" w:firstLine="0"/>
        <w:jc w:val="left"/>
      </w:pPr>
      <w:bookmarkStart w:id="1" w:name="_Toc5949"/>
      <w:r>
        <w:rPr>
          <w:rFonts w:ascii="Calibri" w:eastAsia="Calibri" w:hAnsi="Calibri" w:cs="Calibri"/>
          <w:b w:val="0"/>
        </w:rPr>
        <w:tab/>
      </w:r>
      <w:r>
        <w:t xml:space="preserve">2.0 </w:t>
      </w:r>
      <w:r>
        <w:tab/>
        <w:t xml:space="preserve">THE DIFFERENCE BETWEEN A CONCERN AND A COMPLAINT </w:t>
      </w:r>
      <w:bookmarkEnd w:id="1"/>
    </w:p>
    <w:p w14:paraId="2D5604DC" w14:textId="77777777" w:rsidR="00380DC2" w:rsidRDefault="00C808A6">
      <w:pPr>
        <w:spacing w:after="0" w:line="259" w:lineRule="auto"/>
        <w:ind w:left="427" w:right="0" w:firstLine="0"/>
        <w:jc w:val="left"/>
      </w:pPr>
      <w:r>
        <w:rPr>
          <w:color w:val="0E0E0E"/>
        </w:rPr>
        <w:t xml:space="preserve"> </w:t>
      </w:r>
    </w:p>
    <w:p w14:paraId="58053ECB" w14:textId="77777777" w:rsidR="00380DC2" w:rsidRDefault="00C808A6">
      <w:pPr>
        <w:spacing w:line="238" w:lineRule="auto"/>
        <w:ind w:left="423" w:right="474"/>
      </w:pPr>
      <w:r>
        <w:t xml:space="preserve">A ‘concern’ may be defined as ‘an expression of worry or doubt over an issue considered to be important for which reassurances are sought’. </w:t>
      </w:r>
    </w:p>
    <w:p w14:paraId="5C46C78A" w14:textId="77777777" w:rsidR="00380DC2" w:rsidRDefault="00C808A6">
      <w:pPr>
        <w:spacing w:after="0" w:line="259" w:lineRule="auto"/>
        <w:ind w:left="427" w:right="0" w:firstLine="0"/>
        <w:jc w:val="left"/>
      </w:pPr>
      <w:r>
        <w:t xml:space="preserve"> </w:t>
      </w:r>
    </w:p>
    <w:p w14:paraId="2261D226" w14:textId="77777777" w:rsidR="00380DC2" w:rsidRDefault="00C808A6">
      <w:pPr>
        <w:spacing w:line="238" w:lineRule="auto"/>
        <w:ind w:left="423" w:right="474"/>
      </w:pPr>
      <w:r>
        <w:t xml:space="preserve">A complaint may be generally defined as ‘an expression of dissatisfaction however made, about actions taken or a lack of action’. </w:t>
      </w:r>
    </w:p>
    <w:p w14:paraId="1DC7CD8E" w14:textId="77777777" w:rsidR="00380DC2" w:rsidRDefault="00C808A6">
      <w:pPr>
        <w:spacing w:after="0" w:line="259" w:lineRule="auto"/>
        <w:ind w:left="427" w:right="0" w:firstLine="0"/>
        <w:jc w:val="left"/>
      </w:pPr>
      <w:r>
        <w:t xml:space="preserve"> </w:t>
      </w:r>
    </w:p>
    <w:p w14:paraId="15257A95" w14:textId="77777777" w:rsidR="00380DC2" w:rsidRDefault="00C808A6">
      <w:pPr>
        <w:spacing w:line="239" w:lineRule="auto"/>
        <w:ind w:left="423" w:right="569"/>
      </w:pPr>
      <w:r>
        <w:t>It is in everyone’s interest that complaints are resolved at the earliest possible stage. Many issues can be resolved informally (Stage 1), without the need to invoke formal procedures (Stages 2 &amp; 3).</w:t>
      </w:r>
      <w:r>
        <w:rPr>
          <w:b/>
        </w:rPr>
        <w:t xml:space="preserve"> </w:t>
      </w:r>
      <w:r>
        <w:t xml:space="preserve">We take all concerns seriously and will make every effort to resolve any matter raised, as quickly as possible. </w:t>
      </w:r>
    </w:p>
    <w:p w14:paraId="59DC703B" w14:textId="77777777" w:rsidR="00380DC2" w:rsidRDefault="00C808A6">
      <w:pPr>
        <w:spacing w:after="0" w:line="259" w:lineRule="auto"/>
        <w:ind w:left="425" w:right="0" w:firstLine="0"/>
        <w:jc w:val="left"/>
      </w:pPr>
      <w:r>
        <w:rPr>
          <w:b/>
          <w:color w:val="242424"/>
        </w:rPr>
        <w:t xml:space="preserve"> </w:t>
      </w:r>
    </w:p>
    <w:p w14:paraId="78CA79EC" w14:textId="77777777" w:rsidR="00380DC2" w:rsidRDefault="00C808A6">
      <w:pPr>
        <w:spacing w:after="0" w:line="259" w:lineRule="auto"/>
        <w:ind w:left="425" w:right="0" w:firstLine="0"/>
        <w:jc w:val="left"/>
      </w:pPr>
      <w:r>
        <w:rPr>
          <w:b/>
          <w:color w:val="242424"/>
        </w:rPr>
        <w:t xml:space="preserve"> </w:t>
      </w:r>
    </w:p>
    <w:p w14:paraId="0AB4418F" w14:textId="77777777" w:rsidR="00380DC2" w:rsidRDefault="00C808A6">
      <w:pPr>
        <w:pStyle w:val="Heading1"/>
        <w:tabs>
          <w:tab w:val="center" w:pos="581"/>
          <w:tab w:val="center" w:pos="2963"/>
        </w:tabs>
        <w:ind w:left="0" w:firstLine="0"/>
        <w:jc w:val="left"/>
      </w:pPr>
      <w:bookmarkStart w:id="2" w:name="_Toc5950"/>
      <w:r>
        <w:rPr>
          <w:rFonts w:ascii="Calibri" w:eastAsia="Calibri" w:hAnsi="Calibri" w:cs="Calibri"/>
          <w:b w:val="0"/>
        </w:rPr>
        <w:tab/>
      </w:r>
      <w:r>
        <w:t xml:space="preserve">3.0 </w:t>
      </w:r>
      <w:r>
        <w:tab/>
        <w:t xml:space="preserve">WHO CAN MAKE A COMPLAINT </w:t>
      </w:r>
      <w:bookmarkEnd w:id="2"/>
    </w:p>
    <w:p w14:paraId="4043B0F0" w14:textId="77777777" w:rsidR="00380DC2" w:rsidRDefault="00C808A6">
      <w:pPr>
        <w:spacing w:after="0" w:line="259" w:lineRule="auto"/>
        <w:ind w:left="283" w:right="0" w:firstLine="0"/>
        <w:jc w:val="left"/>
      </w:pPr>
      <w:r>
        <w:rPr>
          <w:b/>
        </w:rPr>
        <w:t xml:space="preserve"> </w:t>
      </w:r>
    </w:p>
    <w:p w14:paraId="7FE7C48B" w14:textId="77777777" w:rsidR="00380DC2" w:rsidRDefault="00C808A6">
      <w:pPr>
        <w:spacing w:after="15" w:line="348" w:lineRule="auto"/>
        <w:ind w:left="423" w:right="302"/>
        <w:jc w:val="left"/>
      </w:pPr>
      <w:r>
        <w:lastRenderedPageBreak/>
        <w:t xml:space="preserve">Any person, including members of the </w:t>
      </w:r>
      <w:proofErr w:type="gramStart"/>
      <w:r>
        <w:t>general public</w:t>
      </w:r>
      <w:proofErr w:type="gramEnd"/>
      <w:r>
        <w:t xml:space="preserve">, may make a complaint about any provision of facilities or services provided, unless separate statutory procedures apply (such as suspensions or admissions). </w:t>
      </w:r>
    </w:p>
    <w:p w14:paraId="796C1522" w14:textId="77777777" w:rsidR="00380DC2" w:rsidRDefault="00C808A6">
      <w:pPr>
        <w:spacing w:after="105" w:line="259" w:lineRule="auto"/>
        <w:ind w:left="427" w:right="0" w:firstLine="0"/>
        <w:jc w:val="left"/>
      </w:pPr>
      <w:r>
        <w:t xml:space="preserve"> </w:t>
      </w:r>
    </w:p>
    <w:p w14:paraId="4273B74E" w14:textId="77777777" w:rsidR="00380DC2" w:rsidRDefault="00C808A6">
      <w:pPr>
        <w:spacing w:line="259" w:lineRule="auto"/>
        <w:ind w:left="423" w:right="474"/>
      </w:pPr>
      <w:r>
        <w:t xml:space="preserve">The Complaints Procedure does not apply to prospective pupils who have no right of complaint. </w:t>
      </w:r>
    </w:p>
    <w:p w14:paraId="6C4C1236" w14:textId="77777777" w:rsidR="00380DC2" w:rsidRDefault="00C808A6">
      <w:pPr>
        <w:spacing w:after="0" w:line="259" w:lineRule="auto"/>
        <w:ind w:left="427" w:right="0" w:firstLine="0"/>
        <w:jc w:val="left"/>
      </w:pPr>
      <w:r>
        <w:t xml:space="preserve"> </w:t>
      </w:r>
    </w:p>
    <w:p w14:paraId="3D638A84" w14:textId="77777777" w:rsidR="00380DC2" w:rsidRDefault="00C808A6">
      <w:pPr>
        <w:spacing w:after="0" w:line="259" w:lineRule="auto"/>
        <w:ind w:left="427" w:right="0" w:firstLine="0"/>
        <w:jc w:val="left"/>
      </w:pPr>
      <w:r>
        <w:t xml:space="preserve"> </w:t>
      </w:r>
    </w:p>
    <w:p w14:paraId="2EC5CF2F" w14:textId="77777777" w:rsidR="00380DC2" w:rsidRDefault="00C808A6">
      <w:pPr>
        <w:spacing w:after="0" w:line="259" w:lineRule="auto"/>
        <w:ind w:left="427" w:right="0" w:firstLine="0"/>
        <w:jc w:val="left"/>
      </w:pPr>
      <w:r>
        <w:t xml:space="preserve"> </w:t>
      </w:r>
    </w:p>
    <w:p w14:paraId="75AA00C2" w14:textId="77777777" w:rsidR="00380DC2" w:rsidRDefault="00C808A6">
      <w:pPr>
        <w:spacing w:after="0" w:line="259" w:lineRule="auto"/>
        <w:ind w:left="427" w:right="0" w:firstLine="0"/>
        <w:jc w:val="left"/>
      </w:pPr>
      <w:r>
        <w:t xml:space="preserve"> </w:t>
      </w:r>
    </w:p>
    <w:p w14:paraId="15EC05A5" w14:textId="77777777" w:rsidR="00380DC2" w:rsidRDefault="00C808A6">
      <w:pPr>
        <w:spacing w:after="0" w:line="259" w:lineRule="auto"/>
        <w:ind w:left="427" w:right="0" w:firstLine="0"/>
        <w:jc w:val="left"/>
      </w:pPr>
      <w:r>
        <w:t xml:space="preserve"> </w:t>
      </w:r>
    </w:p>
    <w:p w14:paraId="1AA14577" w14:textId="77777777" w:rsidR="00380DC2" w:rsidRDefault="00C808A6">
      <w:pPr>
        <w:spacing w:after="0" w:line="259" w:lineRule="auto"/>
        <w:ind w:left="0" w:right="0" w:firstLine="0"/>
        <w:jc w:val="left"/>
      </w:pPr>
      <w:r>
        <w:t xml:space="preserve"> </w:t>
      </w:r>
    </w:p>
    <w:p w14:paraId="37F29463" w14:textId="77777777" w:rsidR="00380DC2" w:rsidRDefault="00C808A6">
      <w:pPr>
        <w:pStyle w:val="Heading1"/>
        <w:tabs>
          <w:tab w:val="center" w:pos="581"/>
          <w:tab w:val="center" w:pos="3411"/>
        </w:tabs>
        <w:ind w:left="0" w:firstLine="0"/>
        <w:jc w:val="left"/>
      </w:pPr>
      <w:bookmarkStart w:id="3" w:name="_Toc5951"/>
      <w:r>
        <w:rPr>
          <w:rFonts w:ascii="Calibri" w:eastAsia="Calibri" w:hAnsi="Calibri" w:cs="Calibri"/>
          <w:b w:val="0"/>
        </w:rPr>
        <w:tab/>
      </w:r>
      <w:r>
        <w:t xml:space="preserve">4.0 </w:t>
      </w:r>
      <w:r>
        <w:tab/>
        <w:t xml:space="preserve">COMPLAINTS FROM PARENTS/CARERS </w:t>
      </w:r>
      <w:bookmarkEnd w:id="3"/>
    </w:p>
    <w:p w14:paraId="70336F9B" w14:textId="77777777" w:rsidR="00380DC2" w:rsidRDefault="00C808A6">
      <w:pPr>
        <w:spacing w:after="0" w:line="259" w:lineRule="auto"/>
        <w:ind w:left="427" w:right="0" w:firstLine="0"/>
        <w:jc w:val="left"/>
      </w:pPr>
      <w:r>
        <w:t xml:space="preserve"> </w:t>
      </w:r>
    </w:p>
    <w:p w14:paraId="004D7EC1" w14:textId="77777777" w:rsidR="00380DC2" w:rsidRDefault="00C808A6">
      <w:pPr>
        <w:spacing w:after="0" w:line="259" w:lineRule="auto"/>
        <w:ind w:left="0" w:right="0" w:firstLine="0"/>
        <w:jc w:val="left"/>
      </w:pPr>
      <w:r>
        <w:t xml:space="preserve"> </w:t>
      </w:r>
    </w:p>
    <w:p w14:paraId="380465E4" w14:textId="77777777" w:rsidR="00380DC2" w:rsidRDefault="00C808A6">
      <w:pPr>
        <w:ind w:left="423" w:right="765"/>
      </w:pPr>
      <w:r>
        <w:t xml:space="preserve">The procedures set out below only relate to complaints from parents of pupils, i.e. persons for whom education is being provided at the school. The process set out below does not cover complaints from parents of pupils who have left (except in cases where the complaints process was started when the pupil was still being educated at the school). </w:t>
      </w:r>
    </w:p>
    <w:p w14:paraId="1BC5A304" w14:textId="77777777" w:rsidR="00380DC2" w:rsidRDefault="00C808A6">
      <w:pPr>
        <w:spacing w:after="14" w:line="259" w:lineRule="auto"/>
        <w:ind w:left="0" w:right="0" w:firstLine="0"/>
        <w:jc w:val="left"/>
      </w:pPr>
      <w:r>
        <w:t xml:space="preserve"> </w:t>
      </w:r>
    </w:p>
    <w:p w14:paraId="080B8163" w14:textId="77777777" w:rsidR="00380DC2" w:rsidRDefault="00C808A6">
      <w:pPr>
        <w:pStyle w:val="Heading2"/>
        <w:spacing w:after="131"/>
        <w:ind w:left="423" w:right="478"/>
      </w:pPr>
      <w:r>
        <w:t xml:space="preserve">Informal Complaint (Stage 1) </w:t>
      </w:r>
    </w:p>
    <w:p w14:paraId="3C6F5788" w14:textId="77777777" w:rsidR="00380DC2" w:rsidRDefault="00C808A6">
      <w:pPr>
        <w:spacing w:after="190" w:line="348" w:lineRule="auto"/>
        <w:ind w:left="423" w:right="302"/>
        <w:jc w:val="left"/>
      </w:pPr>
      <w:r>
        <w:t xml:space="preserve">If parents or carers have a complaint against the </w:t>
      </w:r>
      <w:proofErr w:type="gramStart"/>
      <w:r>
        <w:t>school</w:t>
      </w:r>
      <w:proofErr w:type="gramEnd"/>
      <w:r>
        <w:t xml:space="preserve"> they may initially wish to contact the school informally either by telephone, in writing or personally after making an appointment. The school will ask the complainant what they think might resolve the issue. The school will consider and resolve as quickly, and efficiently as possible the complaint and will respond with the outcome within</w:t>
      </w:r>
      <w:r>
        <w:rPr>
          <w:i/>
        </w:rPr>
        <w:t xml:space="preserve"> 10 days</w:t>
      </w:r>
      <w:r>
        <w:t xml:space="preserve">, (where further investigations are necessary that will exceed this </w:t>
      </w:r>
      <w:proofErr w:type="gramStart"/>
      <w:r>
        <w:t>time period</w:t>
      </w:r>
      <w:proofErr w:type="gramEnd"/>
      <w:r>
        <w:t>, new time limits will be communicated with an explanation for the delay). Com</w:t>
      </w:r>
      <w:r>
        <w:t xml:space="preserve">plaints received out of term-time will </w:t>
      </w:r>
      <w:proofErr w:type="gramStart"/>
      <w:r>
        <w:t>be considered to be</w:t>
      </w:r>
      <w:proofErr w:type="gramEnd"/>
      <w:r>
        <w:t xml:space="preserve"> received on the next school day. For example, a complaint made during the school summer holidays will </w:t>
      </w:r>
      <w:proofErr w:type="gramStart"/>
      <w:r>
        <w:t>be considered to be</w:t>
      </w:r>
      <w:proofErr w:type="gramEnd"/>
      <w:r>
        <w:t xml:space="preserve"> received on the first day of the autumn term. </w:t>
      </w:r>
    </w:p>
    <w:p w14:paraId="167DC876" w14:textId="77777777" w:rsidR="00380DC2" w:rsidRDefault="00C808A6">
      <w:pPr>
        <w:spacing w:after="181"/>
        <w:ind w:left="423" w:right="474"/>
      </w:pPr>
      <w:r>
        <w:t xml:space="preserve">If a complainant has difficulty making a complaint in writing, the school will take reasonable steps to support the complainant in making their complaint. </w:t>
      </w:r>
    </w:p>
    <w:p w14:paraId="7280185A" w14:textId="77777777" w:rsidR="00380DC2" w:rsidRDefault="00C808A6">
      <w:pPr>
        <w:spacing w:after="15" w:line="348" w:lineRule="auto"/>
        <w:ind w:left="423" w:right="452"/>
        <w:jc w:val="left"/>
      </w:pPr>
      <w:r>
        <w:t xml:space="preserve">The school will accept complaints made by third parties on behalf of parents. The school may, however, ask for evidence that the third party has consent to act on behalf of the parent (and to be privy to any information discussed during the complaints procedure and any personal data that may be disclosed in the response). </w:t>
      </w:r>
    </w:p>
    <w:p w14:paraId="37332B75" w14:textId="77777777" w:rsidR="00380DC2" w:rsidRDefault="00C808A6">
      <w:pPr>
        <w:spacing w:after="105" w:line="259" w:lineRule="auto"/>
        <w:ind w:left="428" w:right="0" w:firstLine="0"/>
        <w:jc w:val="left"/>
      </w:pPr>
      <w:r>
        <w:t xml:space="preserve"> </w:t>
      </w:r>
    </w:p>
    <w:p w14:paraId="4116FD99" w14:textId="77777777" w:rsidR="00380DC2" w:rsidRDefault="00C808A6">
      <w:pPr>
        <w:pStyle w:val="Heading2"/>
        <w:spacing w:after="205"/>
        <w:ind w:left="423" w:right="478"/>
      </w:pPr>
      <w:r>
        <w:lastRenderedPageBreak/>
        <w:t>Formal Complaint (Stage 2)</w:t>
      </w:r>
      <w:r>
        <w:rPr>
          <w:b w:val="0"/>
        </w:rPr>
        <w:t xml:space="preserve"> </w:t>
      </w:r>
    </w:p>
    <w:p w14:paraId="2A0BA51C" w14:textId="77777777" w:rsidR="00380DC2" w:rsidRDefault="00C808A6">
      <w:pPr>
        <w:ind w:left="423" w:right="396"/>
      </w:pPr>
      <w:r>
        <w:t xml:space="preserve">If parents or carers are not satisfied with the response at Stage </w:t>
      </w:r>
      <w:proofErr w:type="gramStart"/>
      <w:r>
        <w:t>1</w:t>
      </w:r>
      <w:proofErr w:type="gramEnd"/>
      <w:r>
        <w:t xml:space="preserve"> they should write formally to the Headteacher. The Headteacher will investigate the complaint further and respond in writing within 10 days (where further investigations are necessary that will exceed this </w:t>
      </w:r>
      <w:proofErr w:type="gramStart"/>
      <w:r>
        <w:t>time period</w:t>
      </w:r>
      <w:proofErr w:type="gramEnd"/>
      <w:r>
        <w:t>, new time limits will be communicated with an explanation for the delay). If the complaint is against the Headteacher, the complaint should be addressed to the School’s Chair of Governors, also known as the Regional Director for Education: Outcomes First Group, Atria, Spa Road, Bolton, BL1 4</w:t>
      </w:r>
      <w:r>
        <w:t xml:space="preserve">AG. The Schools’ Chair of Governors (Regional Director) will investigate and respond within 20 days. </w:t>
      </w:r>
    </w:p>
    <w:p w14:paraId="1BC9E470" w14:textId="77777777" w:rsidR="00380DC2" w:rsidRDefault="00C808A6">
      <w:pPr>
        <w:spacing w:after="15" w:line="348" w:lineRule="auto"/>
        <w:ind w:left="423" w:right="302"/>
        <w:jc w:val="left"/>
      </w:pPr>
      <w:r>
        <w:t xml:space="preserve">Complaints received out of term-time will </w:t>
      </w:r>
      <w:proofErr w:type="gramStart"/>
      <w:r>
        <w:t>be considered to be</w:t>
      </w:r>
      <w:proofErr w:type="gramEnd"/>
      <w:r>
        <w:t xml:space="preserve"> received on the next school day. For example, a complaint made during the school summer holidays will </w:t>
      </w:r>
      <w:proofErr w:type="gramStart"/>
      <w:r>
        <w:t>be considered to be</w:t>
      </w:r>
      <w:proofErr w:type="gramEnd"/>
      <w:r>
        <w:t xml:space="preserve"> received on the first day of the autumn term. </w:t>
      </w:r>
    </w:p>
    <w:p w14:paraId="2B4D582F" w14:textId="77777777" w:rsidR="00380DC2" w:rsidRDefault="00C808A6">
      <w:pPr>
        <w:ind w:left="423" w:right="474"/>
      </w:pPr>
      <w:r>
        <w:t xml:space="preserve">If a complainant has difficulty making a complaint in writing, the school will take reasonable steps to support the complainant in making their complaint. </w:t>
      </w:r>
    </w:p>
    <w:p w14:paraId="513CBF17" w14:textId="77777777" w:rsidR="00380DC2" w:rsidRDefault="00C808A6">
      <w:pPr>
        <w:spacing w:after="409" w:line="348" w:lineRule="auto"/>
        <w:ind w:left="423" w:right="452"/>
        <w:jc w:val="left"/>
      </w:pPr>
      <w:r>
        <w:t xml:space="preserve">The school will accept complaints made by third parties on behalf of parents. The school may, however, ask for evidence that the third party has consent to act on behalf of the parent (and to be privy to any information discussed during the complaints procedure and any personal data that may be disclosed in the response). </w:t>
      </w:r>
    </w:p>
    <w:p w14:paraId="227BC227" w14:textId="77777777" w:rsidR="00380DC2" w:rsidRDefault="00C808A6">
      <w:pPr>
        <w:pStyle w:val="Heading2"/>
        <w:spacing w:after="131"/>
        <w:ind w:left="423" w:right="478"/>
      </w:pPr>
      <w:r>
        <w:t xml:space="preserve">Formal Complaint (Stage 3) </w:t>
      </w:r>
    </w:p>
    <w:p w14:paraId="00D4221F" w14:textId="77777777" w:rsidR="00380DC2" w:rsidRDefault="00C808A6">
      <w:pPr>
        <w:spacing w:after="105" w:line="259" w:lineRule="auto"/>
        <w:ind w:left="423" w:right="474"/>
      </w:pPr>
      <w:r>
        <w:t xml:space="preserve">If the parents or carers are still not satisfied with the response at Stage </w:t>
      </w:r>
      <w:proofErr w:type="gramStart"/>
      <w:r>
        <w:t>2</w:t>
      </w:r>
      <w:proofErr w:type="gramEnd"/>
      <w:r>
        <w:t xml:space="preserve"> they should inform the </w:t>
      </w:r>
    </w:p>
    <w:p w14:paraId="652DAB78" w14:textId="77777777" w:rsidR="00380DC2" w:rsidRDefault="00C808A6">
      <w:pPr>
        <w:spacing w:after="249" w:line="259" w:lineRule="auto"/>
        <w:ind w:left="423" w:right="474"/>
      </w:pPr>
      <w:r>
        <w:t xml:space="preserve">School’s Chair of Governors (Regional Director) who will arrange a panel to hear the complaint. </w:t>
      </w:r>
    </w:p>
    <w:p w14:paraId="2417FAE1" w14:textId="77777777" w:rsidR="00380DC2" w:rsidRDefault="00C808A6">
      <w:pPr>
        <w:spacing w:after="228" w:line="348" w:lineRule="auto"/>
        <w:ind w:left="423" w:right="302"/>
        <w:jc w:val="left"/>
      </w:pPr>
      <w:r>
        <w:t xml:space="preserve">We will not normally accept a request for escalation to stage 3 if it is made more than one month after the stage 2 response is sent unless there is a genuine reason, for example, the complainant was unwell. </w:t>
      </w:r>
    </w:p>
    <w:p w14:paraId="47005857" w14:textId="77777777" w:rsidR="00380DC2" w:rsidRDefault="00C808A6">
      <w:pPr>
        <w:numPr>
          <w:ilvl w:val="0"/>
          <w:numId w:val="1"/>
        </w:numPr>
        <w:spacing w:after="100"/>
        <w:ind w:right="474" w:hanging="569"/>
      </w:pPr>
      <w:r>
        <w:t xml:space="preserve">The panel will comprise three people not directly involved in the matters detailed in the complaint. At least one member of the panel will be independent of the running and management of the school (The member should not only be outside the school’s workforce, and not a member of governing body/proprietorial body, but also should not be otherwise involved with the management of the school). </w:t>
      </w:r>
    </w:p>
    <w:p w14:paraId="7349C9D5" w14:textId="77777777" w:rsidR="00380DC2" w:rsidRDefault="00C808A6">
      <w:pPr>
        <w:numPr>
          <w:ilvl w:val="0"/>
          <w:numId w:val="1"/>
        </w:numPr>
        <w:spacing w:after="102"/>
        <w:ind w:right="474" w:hanging="569"/>
      </w:pPr>
      <w:r>
        <w:t xml:space="preserve">The date of the panel meeting will </w:t>
      </w:r>
      <w:proofErr w:type="gramStart"/>
      <w:r>
        <w:t>take into account</w:t>
      </w:r>
      <w:proofErr w:type="gramEnd"/>
      <w:r>
        <w:t xml:space="preserve"> the availability of the parents or carers as well as the school and will take place within 30 days. </w:t>
      </w:r>
    </w:p>
    <w:p w14:paraId="70D0F47A" w14:textId="77777777" w:rsidR="00380DC2" w:rsidRDefault="00C808A6">
      <w:pPr>
        <w:numPr>
          <w:ilvl w:val="0"/>
          <w:numId w:val="1"/>
        </w:numPr>
        <w:spacing w:after="110" w:line="348" w:lineRule="auto"/>
        <w:ind w:right="474" w:hanging="569"/>
      </w:pPr>
      <w:r>
        <w:lastRenderedPageBreak/>
        <w:t xml:space="preserve">Complaints received out of term-time will </w:t>
      </w:r>
      <w:proofErr w:type="gramStart"/>
      <w:r>
        <w:t>be considered to be</w:t>
      </w:r>
      <w:proofErr w:type="gramEnd"/>
      <w:r>
        <w:t xml:space="preserve"> received on the next school day. For example, a complaint made during the school summer holidays will </w:t>
      </w:r>
      <w:proofErr w:type="gramStart"/>
      <w:r>
        <w:t>be considered to be</w:t>
      </w:r>
      <w:proofErr w:type="gramEnd"/>
      <w:r>
        <w:t xml:space="preserve"> received on the first day of the autumn term. </w:t>
      </w:r>
    </w:p>
    <w:p w14:paraId="1B3FCF27" w14:textId="77777777" w:rsidR="00380DC2" w:rsidRDefault="00C808A6">
      <w:pPr>
        <w:numPr>
          <w:ilvl w:val="0"/>
          <w:numId w:val="1"/>
        </w:numPr>
        <w:spacing w:after="130"/>
        <w:ind w:right="474" w:hanging="569"/>
      </w:pPr>
      <w:r>
        <w:t xml:space="preserve">If a complainant has difficulty making a complaint in writing, the school will take reasonable steps to support the complainant in making their complaint. </w:t>
      </w:r>
    </w:p>
    <w:p w14:paraId="79FAD51E" w14:textId="77777777" w:rsidR="00380DC2" w:rsidRDefault="00C808A6">
      <w:pPr>
        <w:numPr>
          <w:ilvl w:val="0"/>
          <w:numId w:val="1"/>
        </w:numPr>
        <w:ind w:right="474" w:hanging="569"/>
      </w:pPr>
      <w:r>
        <w:t xml:space="preserve">Parents or carers will be invited to bring with them another person or persons to support them at the panel hearing if they wish (The panel hearing does not confer a right on a parent to have a legal representative to make representations on their behalf at the hearing). </w:t>
      </w:r>
    </w:p>
    <w:p w14:paraId="26CEEAD1" w14:textId="77777777" w:rsidR="00380DC2" w:rsidRDefault="00C808A6">
      <w:pPr>
        <w:numPr>
          <w:ilvl w:val="0"/>
          <w:numId w:val="1"/>
        </w:numPr>
        <w:spacing w:after="98"/>
        <w:ind w:right="474" w:hanging="569"/>
      </w:pPr>
      <w:r>
        <w:t xml:space="preserve">The panel will hear the complaint and will hear the outcome of the school’s investigations and its response to these. The panel will then make findings and recommendations which will be communicated in writing within 10 days of the conclusion of the hearing to the Proprietor, Regional Director, the Headteacher, the parent or carer and, where appropriate, the person complained about. </w:t>
      </w:r>
    </w:p>
    <w:p w14:paraId="6B1324C5" w14:textId="77777777" w:rsidR="00380DC2" w:rsidRDefault="00C808A6">
      <w:pPr>
        <w:numPr>
          <w:ilvl w:val="0"/>
          <w:numId w:val="1"/>
        </w:numPr>
        <w:spacing w:after="144"/>
        <w:ind w:right="474" w:hanging="569"/>
      </w:pPr>
      <w:r>
        <w:t xml:space="preserve">If a parent does not exercise the right to attend a panel hearing, the panel will meet in line with this policy. The school’s arrangements for the panel hearing will be reasonable </w:t>
      </w:r>
      <w:proofErr w:type="gramStart"/>
      <w:r>
        <w:t>in order to</w:t>
      </w:r>
      <w:proofErr w:type="gramEnd"/>
      <w:r>
        <w:t xml:space="preserve"> facilitate the parent(s) exercising the right of attendance. </w:t>
      </w:r>
    </w:p>
    <w:p w14:paraId="58769965" w14:textId="77777777" w:rsidR="00380DC2" w:rsidRDefault="00C808A6">
      <w:pPr>
        <w:numPr>
          <w:ilvl w:val="0"/>
          <w:numId w:val="1"/>
        </w:numPr>
        <w:spacing w:after="142"/>
        <w:ind w:right="474" w:hanging="569"/>
      </w:pPr>
      <w:r>
        <w:t xml:space="preserve">A written record of all complaints and their resolution, whether they proceeded to a panel hearing or not, will be kept on the school premises by the Headteacher (Equality Act 2010) and made available to the Proprietor and Ofsted inspectors on request. The school will record the progress of the complaint and the </w:t>
      </w:r>
      <w:proofErr w:type="gramStart"/>
      <w:r>
        <w:t>final outcome</w:t>
      </w:r>
      <w:proofErr w:type="gramEnd"/>
      <w:r>
        <w:t xml:space="preserve">. These records and any correspondence relating to a complaint will remain confidential, except where the Secretary of State or a body conducting an inspection under section 163 of the Education Act 2002 requests access to the records. </w:t>
      </w:r>
    </w:p>
    <w:p w14:paraId="58E78D09" w14:textId="77777777" w:rsidR="00380DC2" w:rsidRDefault="00C808A6">
      <w:pPr>
        <w:numPr>
          <w:ilvl w:val="0"/>
          <w:numId w:val="1"/>
        </w:numPr>
        <w:spacing w:after="81" w:line="259" w:lineRule="auto"/>
        <w:ind w:right="474" w:hanging="569"/>
      </w:pPr>
      <w:r>
        <w:t xml:space="preserve">The number of complaints registered under the formal procedure during the preceding school </w:t>
      </w:r>
    </w:p>
    <w:p w14:paraId="461A67D6" w14:textId="77777777" w:rsidR="00380DC2" w:rsidRDefault="00C808A6">
      <w:pPr>
        <w:spacing w:line="259" w:lineRule="auto"/>
        <w:ind w:left="1287" w:right="474"/>
      </w:pPr>
      <w:r>
        <w:t xml:space="preserve">year will be published on the school website. </w:t>
      </w:r>
    </w:p>
    <w:p w14:paraId="7E0E6736" w14:textId="77777777" w:rsidR="00380DC2" w:rsidRDefault="00C808A6">
      <w:pPr>
        <w:spacing w:after="0" w:line="259" w:lineRule="auto"/>
        <w:ind w:left="427" w:right="0" w:firstLine="0"/>
        <w:jc w:val="left"/>
      </w:pPr>
      <w:r>
        <w:t xml:space="preserve"> </w:t>
      </w:r>
    </w:p>
    <w:p w14:paraId="099A8718" w14:textId="77777777" w:rsidR="00380DC2" w:rsidRDefault="00C808A6">
      <w:pPr>
        <w:spacing w:after="0" w:line="259" w:lineRule="auto"/>
        <w:ind w:left="427" w:right="0" w:firstLine="0"/>
        <w:jc w:val="left"/>
      </w:pPr>
      <w:r>
        <w:t xml:space="preserve"> </w:t>
      </w:r>
    </w:p>
    <w:p w14:paraId="083D5C98" w14:textId="77777777" w:rsidR="00380DC2" w:rsidRDefault="00C808A6">
      <w:pPr>
        <w:pStyle w:val="Heading1"/>
        <w:tabs>
          <w:tab w:val="center" w:pos="581"/>
          <w:tab w:val="center" w:pos="2681"/>
        </w:tabs>
        <w:spacing w:after="406"/>
        <w:ind w:left="0" w:firstLine="0"/>
        <w:jc w:val="left"/>
      </w:pPr>
      <w:bookmarkStart w:id="4" w:name="_Toc5952"/>
      <w:r>
        <w:rPr>
          <w:rFonts w:ascii="Calibri" w:eastAsia="Calibri" w:hAnsi="Calibri" w:cs="Calibri"/>
          <w:b w:val="0"/>
        </w:rPr>
        <w:tab/>
      </w:r>
      <w:r>
        <w:t xml:space="preserve">5.0 </w:t>
      </w:r>
      <w:r>
        <w:tab/>
        <w:t xml:space="preserve">COMPLAINTS FROM PUPILS </w:t>
      </w:r>
      <w:bookmarkEnd w:id="4"/>
    </w:p>
    <w:p w14:paraId="3515E187" w14:textId="77777777" w:rsidR="00380DC2" w:rsidRDefault="00C808A6">
      <w:pPr>
        <w:spacing w:after="144"/>
        <w:ind w:left="423" w:right="474"/>
      </w:pPr>
      <w:r>
        <w:t xml:space="preserve">The procedures below will be followed in the event of a pupil making a complaint against a member of staff, a fellow pupil or any other person or situation either in school or outside. Pupils may wish to talk to an adult they trust about a situation relating to school or to a situation outside school. Pupils </w:t>
      </w:r>
      <w:r>
        <w:lastRenderedPageBreak/>
        <w:t xml:space="preserve">are reminded that, although they may speak to any member of staff, there may be occasions where information will have to be referred to other agencies such as Children’s Services. </w:t>
      </w:r>
    </w:p>
    <w:p w14:paraId="2379B543" w14:textId="77777777" w:rsidR="00380DC2" w:rsidRDefault="00C808A6">
      <w:pPr>
        <w:ind w:left="423" w:right="474"/>
      </w:pPr>
      <w:r>
        <w:t>Within school, pupils may talk to any member of Education Staff. A pupil may merely need a trusted adult to talk a situation through with and may not be making a formal complaint. However, all actual complaints made by pupils will be recorded by the member of staff in the Complaints Log. The school response to the complaint will also be recorded. If the complaint is serious the pupil’s parents/carers will be informed of both the complaint and the outcome. Some complaints will be referred to other agencies o</w:t>
      </w:r>
      <w:r>
        <w:t xml:space="preserve">r to the Local Authority. If necessary, a meeting will be called to discuss the issues further. </w:t>
      </w:r>
    </w:p>
    <w:p w14:paraId="0F2B8E2E" w14:textId="77777777" w:rsidR="00380DC2" w:rsidRDefault="00C808A6">
      <w:pPr>
        <w:spacing w:after="397"/>
        <w:ind w:left="423" w:right="474"/>
      </w:pPr>
      <w:r>
        <w:t xml:space="preserve">A pupil may ask to speak to an adult from an outside agency. The school will, wherever possible, put the pupil in contact with a representative of the appropriate agency. The referral will be noted in the pupil’s file. </w:t>
      </w:r>
    </w:p>
    <w:p w14:paraId="14FA2F17" w14:textId="77777777" w:rsidR="00380DC2" w:rsidRDefault="00C808A6">
      <w:pPr>
        <w:spacing w:after="395" w:line="360" w:lineRule="auto"/>
        <w:ind w:left="423" w:right="478"/>
      </w:pPr>
      <w:r>
        <w:rPr>
          <w:b/>
        </w:rPr>
        <w:t xml:space="preserve">If the complaint is an allegation against a member of </w:t>
      </w:r>
      <w:proofErr w:type="gramStart"/>
      <w:r>
        <w:rPr>
          <w:b/>
        </w:rPr>
        <w:t>staff</w:t>
      </w:r>
      <w:proofErr w:type="gramEnd"/>
      <w:r>
        <w:rPr>
          <w:b/>
        </w:rPr>
        <w:t xml:space="preserve"> then the school’s safeguarding policy must be followed in addition to recording the complaint. Failure to follow this process may result in disciplinary action. </w:t>
      </w:r>
    </w:p>
    <w:p w14:paraId="5CED378E" w14:textId="77777777" w:rsidR="00380DC2" w:rsidRDefault="00C808A6">
      <w:pPr>
        <w:spacing w:after="287" w:line="259" w:lineRule="auto"/>
        <w:ind w:left="427" w:right="0" w:firstLine="0"/>
        <w:jc w:val="left"/>
      </w:pPr>
      <w:r>
        <w:rPr>
          <w:b/>
        </w:rPr>
        <w:t xml:space="preserve"> </w:t>
      </w:r>
    </w:p>
    <w:p w14:paraId="13793741" w14:textId="77777777" w:rsidR="00380DC2" w:rsidRDefault="00C808A6">
      <w:pPr>
        <w:spacing w:after="4" w:line="265" w:lineRule="auto"/>
        <w:ind w:left="423" w:right="478"/>
      </w:pPr>
      <w:r>
        <w:rPr>
          <w:b/>
        </w:rPr>
        <w:t xml:space="preserve">Additional elements relevant to the complaints process </w:t>
      </w:r>
    </w:p>
    <w:p w14:paraId="2C4964F9" w14:textId="77777777" w:rsidR="00380DC2" w:rsidRDefault="00C808A6">
      <w:pPr>
        <w:spacing w:after="148" w:line="259" w:lineRule="auto"/>
        <w:ind w:left="427" w:right="0" w:firstLine="0"/>
        <w:jc w:val="left"/>
      </w:pPr>
      <w:r>
        <w:rPr>
          <w:b/>
        </w:rPr>
        <w:t xml:space="preserve"> </w:t>
      </w:r>
    </w:p>
    <w:p w14:paraId="16B36C51" w14:textId="77777777" w:rsidR="00380DC2" w:rsidRDefault="00C808A6">
      <w:pPr>
        <w:pStyle w:val="Heading2"/>
        <w:spacing w:after="179"/>
        <w:ind w:left="797" w:right="478"/>
      </w:pPr>
      <w:r>
        <w:t xml:space="preserve">1. Anonymous concerns and complaints </w:t>
      </w:r>
    </w:p>
    <w:p w14:paraId="7C4F1A51" w14:textId="77777777" w:rsidR="00380DC2" w:rsidRDefault="00C808A6">
      <w:pPr>
        <w:spacing w:after="15" w:line="348" w:lineRule="auto"/>
        <w:ind w:left="1157" w:right="302"/>
        <w:jc w:val="left"/>
      </w:pPr>
      <w:r>
        <w:t xml:space="preserve">This policy and procedure only apply in respect of concerns and complaints raised by parents/carers and key stakeholders. We will not, therefore, respond to concerns or complaints raised anonymously unless these are of a safeguarding nature. We will, however, consider the issues raised and </w:t>
      </w:r>
      <w:proofErr w:type="gramStart"/>
      <w:r>
        <w:t>take action</w:t>
      </w:r>
      <w:proofErr w:type="gramEnd"/>
      <w:r>
        <w:t xml:space="preserve"> where appropriate. </w:t>
      </w:r>
    </w:p>
    <w:p w14:paraId="01B18CCA" w14:textId="77777777" w:rsidR="00380DC2" w:rsidRDefault="00C808A6">
      <w:pPr>
        <w:pStyle w:val="Heading2"/>
        <w:spacing w:after="143"/>
        <w:ind w:left="797" w:right="478"/>
      </w:pPr>
      <w:r>
        <w:t xml:space="preserve">2. Repeated complaints </w:t>
      </w:r>
    </w:p>
    <w:p w14:paraId="1372E280" w14:textId="77777777" w:rsidR="00380DC2" w:rsidRDefault="00C808A6">
      <w:pPr>
        <w:spacing w:after="15" w:line="348" w:lineRule="auto"/>
        <w:ind w:left="1157" w:right="302"/>
        <w:jc w:val="left"/>
      </w:pPr>
      <w:r>
        <w:t xml:space="preserve">If we have responded to a complaint and we receive a duplicate complaint from someone else, we will assess it to determine whether there are aspects that we had not previously considered. If we are satisfied that there are no new aspects, we will inform the complainant and direct them to the local authority or the Department for education if they are dissatisfied with our response to the original complaint. If there are new aspects, we will follow this policy and procedure again. </w:t>
      </w:r>
    </w:p>
    <w:p w14:paraId="3967F60F" w14:textId="77777777" w:rsidR="00380DC2" w:rsidRDefault="00C808A6">
      <w:pPr>
        <w:spacing w:after="0" w:line="259" w:lineRule="auto"/>
        <w:ind w:left="0" w:right="0" w:firstLine="0"/>
        <w:jc w:val="left"/>
      </w:pPr>
      <w:r>
        <w:t xml:space="preserve"> </w:t>
      </w:r>
    </w:p>
    <w:p w14:paraId="645778B6" w14:textId="77777777" w:rsidR="00380DC2" w:rsidRDefault="00C808A6">
      <w:pPr>
        <w:spacing w:after="0" w:line="259" w:lineRule="auto"/>
        <w:ind w:left="0" w:right="0" w:firstLine="0"/>
        <w:jc w:val="left"/>
      </w:pPr>
      <w:r>
        <w:t xml:space="preserve"> </w:t>
      </w:r>
    </w:p>
    <w:p w14:paraId="0ABEC11A" w14:textId="77777777" w:rsidR="00380DC2" w:rsidRDefault="00C808A6">
      <w:pPr>
        <w:pStyle w:val="Heading1"/>
        <w:tabs>
          <w:tab w:val="center" w:pos="437"/>
          <w:tab w:val="center" w:pos="2682"/>
        </w:tabs>
        <w:ind w:left="0" w:firstLine="0"/>
        <w:jc w:val="left"/>
      </w:pPr>
      <w:bookmarkStart w:id="5" w:name="_Toc5953"/>
      <w:r>
        <w:rPr>
          <w:rFonts w:ascii="Calibri" w:eastAsia="Calibri" w:hAnsi="Calibri" w:cs="Calibri"/>
          <w:b w:val="0"/>
        </w:rPr>
        <w:lastRenderedPageBreak/>
        <w:tab/>
      </w:r>
      <w:r>
        <w:t xml:space="preserve">6.0 </w:t>
      </w:r>
      <w:r>
        <w:tab/>
        <w:t xml:space="preserve">UNREASONABLE COMPLAINTS </w:t>
      </w:r>
      <w:bookmarkEnd w:id="5"/>
    </w:p>
    <w:p w14:paraId="5302B3E6" w14:textId="77777777" w:rsidR="00380DC2" w:rsidRDefault="00C808A6">
      <w:pPr>
        <w:spacing w:after="160" w:line="259" w:lineRule="auto"/>
        <w:ind w:left="1133" w:right="0" w:firstLine="0"/>
        <w:jc w:val="left"/>
      </w:pPr>
      <w:r>
        <w:rPr>
          <w:b/>
        </w:rPr>
        <w:t xml:space="preserve"> </w:t>
      </w:r>
    </w:p>
    <w:p w14:paraId="29BC53E6" w14:textId="77777777" w:rsidR="00380DC2" w:rsidRDefault="00C808A6">
      <w:pPr>
        <w:spacing w:after="181"/>
        <w:ind w:left="293" w:right="474"/>
      </w:pPr>
      <w:r>
        <w:t xml:space="preserve">The school is committed to dealing with all complaints fairly and impartially, and to providing a </w:t>
      </w:r>
      <w:proofErr w:type="gramStart"/>
      <w:r>
        <w:t>high quality</w:t>
      </w:r>
      <w:proofErr w:type="gramEnd"/>
      <w:r>
        <w:t xml:space="preserve"> service to those who complain. We will not normally limit the contact complainants have with the school. however, if a complainant displays unreasonable or unreasonably persistent behaviour, we may need to take action to limit contact in the interests of maintaining the effectiveness of this policy and procedure and to ensure the safety and wellbeing of our colleagues. </w:t>
      </w:r>
    </w:p>
    <w:p w14:paraId="38EB7420" w14:textId="77777777" w:rsidR="00380DC2" w:rsidRDefault="00C808A6">
      <w:pPr>
        <w:spacing w:after="319" w:line="259" w:lineRule="auto"/>
        <w:ind w:left="293" w:right="474"/>
      </w:pPr>
      <w:r>
        <w:t xml:space="preserve">Examples of unreasonable and unreasonably persistent behaviour include, but are not limited to: </w:t>
      </w:r>
    </w:p>
    <w:p w14:paraId="3BD2B3BC" w14:textId="77777777" w:rsidR="00380DC2" w:rsidRDefault="00C808A6">
      <w:pPr>
        <w:numPr>
          <w:ilvl w:val="0"/>
          <w:numId w:val="2"/>
        </w:numPr>
        <w:spacing w:line="259" w:lineRule="auto"/>
        <w:ind w:right="474" w:hanging="360"/>
      </w:pPr>
      <w:r>
        <w:t xml:space="preserve">being abusive or making threats of any </w:t>
      </w:r>
      <w:proofErr w:type="gramStart"/>
      <w:r>
        <w:t>kind;</w:t>
      </w:r>
      <w:proofErr w:type="gramEnd"/>
      <w:r>
        <w:t xml:space="preserve"> </w:t>
      </w:r>
    </w:p>
    <w:p w14:paraId="1D461169" w14:textId="77777777" w:rsidR="00380DC2" w:rsidRDefault="00C808A6">
      <w:pPr>
        <w:numPr>
          <w:ilvl w:val="0"/>
          <w:numId w:val="2"/>
        </w:numPr>
        <w:spacing w:after="83" w:line="259" w:lineRule="auto"/>
        <w:ind w:right="474" w:hanging="360"/>
      </w:pPr>
      <w:r>
        <w:t xml:space="preserve">being physically or verbally intimidating or </w:t>
      </w:r>
      <w:proofErr w:type="gramStart"/>
      <w:r>
        <w:t>offensive;</w:t>
      </w:r>
      <w:proofErr w:type="gramEnd"/>
      <w:r>
        <w:t xml:space="preserve"> </w:t>
      </w:r>
    </w:p>
    <w:p w14:paraId="2416A204" w14:textId="77777777" w:rsidR="00380DC2" w:rsidRDefault="00C808A6">
      <w:pPr>
        <w:numPr>
          <w:ilvl w:val="0"/>
          <w:numId w:val="2"/>
        </w:numPr>
        <w:spacing w:after="34"/>
        <w:ind w:right="474" w:hanging="360"/>
      </w:pPr>
      <w:r>
        <w:t xml:space="preserve">refuses to articulate their complaint or specify the grounds of a complaint or the outcomes sought by raising the complaint, despite offers of </w:t>
      </w:r>
      <w:proofErr w:type="gramStart"/>
      <w:r>
        <w:t>assistance;</w:t>
      </w:r>
      <w:proofErr w:type="gramEnd"/>
      <w:r>
        <w:t xml:space="preserve"> </w:t>
      </w:r>
    </w:p>
    <w:p w14:paraId="13524820" w14:textId="77777777" w:rsidR="00380DC2" w:rsidRDefault="00C808A6">
      <w:pPr>
        <w:numPr>
          <w:ilvl w:val="0"/>
          <w:numId w:val="2"/>
        </w:numPr>
        <w:spacing w:after="180"/>
        <w:ind w:right="474" w:hanging="360"/>
      </w:pPr>
      <w:r>
        <w:t>‘</w:t>
      </w:r>
      <w:proofErr w:type="gramStart"/>
      <w:r>
        <w:t>those</w:t>
      </w:r>
      <w:proofErr w:type="gramEnd"/>
      <w:r>
        <w:t xml:space="preserve"> who, because of the frequency or nature of their contacts with the school, hinder our consideration of their or other people’s complaints’. </w:t>
      </w:r>
    </w:p>
    <w:p w14:paraId="56A5B0D7" w14:textId="77777777" w:rsidR="00380DC2" w:rsidRDefault="00C808A6">
      <w:pPr>
        <w:spacing w:after="107" w:line="259" w:lineRule="auto"/>
        <w:ind w:left="361" w:right="0" w:firstLine="0"/>
        <w:jc w:val="left"/>
      </w:pPr>
      <w:r>
        <w:t xml:space="preserve"> </w:t>
      </w:r>
    </w:p>
    <w:p w14:paraId="2D7E114E" w14:textId="77777777" w:rsidR="00380DC2" w:rsidRDefault="00C808A6">
      <w:pPr>
        <w:spacing w:after="0" w:line="259" w:lineRule="auto"/>
        <w:ind w:left="1" w:right="0" w:firstLine="0"/>
        <w:jc w:val="left"/>
      </w:pPr>
      <w:r>
        <w:t xml:space="preserve"> </w:t>
      </w:r>
    </w:p>
    <w:p w14:paraId="586AB813" w14:textId="77777777" w:rsidR="00380DC2" w:rsidRDefault="00C808A6">
      <w:pPr>
        <w:spacing w:after="0" w:line="259" w:lineRule="auto"/>
        <w:ind w:left="1" w:right="0" w:firstLine="0"/>
        <w:jc w:val="left"/>
      </w:pPr>
      <w:r>
        <w:t xml:space="preserve"> </w:t>
      </w:r>
    </w:p>
    <w:p w14:paraId="11248979" w14:textId="77777777" w:rsidR="00380DC2" w:rsidRDefault="00C808A6">
      <w:pPr>
        <w:spacing w:after="0" w:line="259" w:lineRule="auto"/>
        <w:ind w:left="1" w:right="0" w:firstLine="0"/>
        <w:jc w:val="left"/>
      </w:pPr>
      <w:r>
        <w:t xml:space="preserve"> </w:t>
      </w:r>
    </w:p>
    <w:p w14:paraId="41BA8EE5" w14:textId="77777777" w:rsidR="00380DC2" w:rsidRDefault="00C808A6">
      <w:pPr>
        <w:spacing w:after="0" w:line="259" w:lineRule="auto"/>
        <w:ind w:left="1" w:right="0" w:firstLine="0"/>
        <w:jc w:val="left"/>
      </w:pPr>
      <w:r>
        <w:t xml:space="preserve"> </w:t>
      </w:r>
    </w:p>
    <w:p w14:paraId="2D08B9EA" w14:textId="77777777" w:rsidR="00380DC2" w:rsidRDefault="00C808A6">
      <w:pPr>
        <w:spacing w:after="0" w:line="259" w:lineRule="auto"/>
        <w:ind w:left="1" w:right="0" w:firstLine="0"/>
        <w:jc w:val="left"/>
      </w:pPr>
      <w:r>
        <w:t xml:space="preserve"> </w:t>
      </w:r>
    </w:p>
    <w:p w14:paraId="42D10DDD" w14:textId="77777777" w:rsidR="00380DC2" w:rsidRDefault="00C808A6">
      <w:pPr>
        <w:spacing w:after="0" w:line="259" w:lineRule="auto"/>
        <w:ind w:left="1" w:right="0" w:firstLine="0"/>
        <w:jc w:val="left"/>
      </w:pPr>
      <w:r>
        <w:t xml:space="preserve"> </w:t>
      </w:r>
    </w:p>
    <w:p w14:paraId="690DB88A" w14:textId="77777777" w:rsidR="00380DC2" w:rsidRDefault="00C808A6">
      <w:pPr>
        <w:spacing w:after="0" w:line="259" w:lineRule="auto"/>
        <w:ind w:left="1" w:right="0" w:firstLine="0"/>
        <w:jc w:val="left"/>
      </w:pPr>
      <w:r>
        <w:t xml:space="preserve"> </w:t>
      </w:r>
    </w:p>
    <w:p w14:paraId="4E6D7D7E" w14:textId="77777777" w:rsidR="00380DC2" w:rsidRDefault="00C808A6">
      <w:pPr>
        <w:spacing w:after="0" w:line="259" w:lineRule="auto"/>
        <w:ind w:left="1" w:right="0" w:firstLine="0"/>
        <w:jc w:val="left"/>
      </w:pPr>
      <w:r>
        <w:t xml:space="preserve"> </w:t>
      </w:r>
    </w:p>
    <w:p w14:paraId="5974322C" w14:textId="77777777" w:rsidR="00380DC2" w:rsidRDefault="00C808A6">
      <w:pPr>
        <w:spacing w:after="0" w:line="259" w:lineRule="auto"/>
        <w:ind w:left="1" w:right="0" w:firstLine="0"/>
        <w:jc w:val="left"/>
      </w:pPr>
      <w:r>
        <w:t xml:space="preserve"> </w:t>
      </w:r>
    </w:p>
    <w:p w14:paraId="59B5B54C" w14:textId="77777777" w:rsidR="00380DC2" w:rsidRDefault="00C808A6">
      <w:pPr>
        <w:spacing w:after="0" w:line="259" w:lineRule="auto"/>
        <w:ind w:left="1" w:right="0" w:firstLine="0"/>
        <w:jc w:val="left"/>
      </w:pPr>
      <w:r>
        <w:t xml:space="preserve"> </w:t>
      </w:r>
    </w:p>
    <w:p w14:paraId="2AF9135B" w14:textId="77777777" w:rsidR="00380DC2" w:rsidRDefault="00C808A6">
      <w:pPr>
        <w:spacing w:after="0" w:line="259" w:lineRule="auto"/>
        <w:ind w:left="1" w:right="0" w:firstLine="0"/>
        <w:jc w:val="left"/>
      </w:pPr>
      <w:r>
        <w:t xml:space="preserve"> </w:t>
      </w:r>
    </w:p>
    <w:p w14:paraId="30684F5E" w14:textId="77777777" w:rsidR="00380DC2" w:rsidRDefault="00C808A6">
      <w:pPr>
        <w:spacing w:after="0" w:line="259" w:lineRule="auto"/>
        <w:ind w:left="1" w:right="0" w:firstLine="0"/>
        <w:jc w:val="left"/>
      </w:pPr>
      <w:r>
        <w:t xml:space="preserve"> </w:t>
      </w:r>
    </w:p>
    <w:p w14:paraId="2CB9A3AA" w14:textId="77777777" w:rsidR="00380DC2" w:rsidRDefault="00C808A6">
      <w:pPr>
        <w:spacing w:after="0" w:line="259" w:lineRule="auto"/>
        <w:ind w:left="1" w:right="0" w:firstLine="0"/>
        <w:jc w:val="left"/>
      </w:pPr>
      <w:r>
        <w:t xml:space="preserve"> </w:t>
      </w:r>
    </w:p>
    <w:p w14:paraId="68C8746A" w14:textId="77777777" w:rsidR="00380DC2" w:rsidRDefault="00C808A6">
      <w:pPr>
        <w:spacing w:after="0" w:line="259" w:lineRule="auto"/>
        <w:ind w:left="1" w:right="0" w:firstLine="0"/>
        <w:jc w:val="left"/>
      </w:pPr>
      <w:r>
        <w:t xml:space="preserve"> </w:t>
      </w:r>
    </w:p>
    <w:p w14:paraId="6D270788" w14:textId="77777777" w:rsidR="00380DC2" w:rsidRDefault="00C808A6">
      <w:pPr>
        <w:spacing w:after="0" w:line="259" w:lineRule="auto"/>
        <w:ind w:left="1" w:right="0" w:firstLine="0"/>
        <w:jc w:val="left"/>
      </w:pPr>
      <w:r>
        <w:t xml:space="preserve"> </w:t>
      </w:r>
    </w:p>
    <w:p w14:paraId="0D58E45F" w14:textId="77777777" w:rsidR="00380DC2" w:rsidRDefault="00C808A6">
      <w:pPr>
        <w:spacing w:after="0" w:line="259" w:lineRule="auto"/>
        <w:ind w:left="1" w:right="0" w:firstLine="0"/>
        <w:jc w:val="left"/>
      </w:pPr>
      <w:r>
        <w:t xml:space="preserve"> </w:t>
      </w:r>
    </w:p>
    <w:p w14:paraId="263DBCA5" w14:textId="77777777" w:rsidR="00380DC2" w:rsidRDefault="00C808A6">
      <w:pPr>
        <w:spacing w:after="0" w:line="259" w:lineRule="auto"/>
        <w:ind w:left="1" w:right="0" w:firstLine="0"/>
        <w:jc w:val="left"/>
      </w:pPr>
      <w:r>
        <w:t xml:space="preserve"> </w:t>
      </w:r>
    </w:p>
    <w:p w14:paraId="297ADF42" w14:textId="77777777" w:rsidR="00380DC2" w:rsidRDefault="00C808A6">
      <w:pPr>
        <w:spacing w:after="0" w:line="259" w:lineRule="auto"/>
        <w:ind w:left="1" w:right="0" w:firstLine="0"/>
        <w:jc w:val="left"/>
      </w:pPr>
      <w:r>
        <w:t xml:space="preserve"> </w:t>
      </w:r>
    </w:p>
    <w:p w14:paraId="69D3AE3B" w14:textId="77777777" w:rsidR="00380DC2" w:rsidRDefault="00C808A6">
      <w:pPr>
        <w:spacing w:after="81" w:line="259" w:lineRule="auto"/>
        <w:ind w:left="1" w:right="0" w:firstLine="0"/>
        <w:jc w:val="left"/>
      </w:pPr>
      <w:r>
        <w:t xml:space="preserve"> </w:t>
      </w:r>
    </w:p>
    <w:p w14:paraId="78D003AB" w14:textId="77777777" w:rsidR="00380DC2" w:rsidRDefault="00C808A6">
      <w:pPr>
        <w:spacing w:after="76" w:line="259" w:lineRule="auto"/>
        <w:ind w:left="102" w:right="0" w:firstLine="0"/>
        <w:jc w:val="left"/>
      </w:pPr>
      <w:r>
        <w:t xml:space="preserve"> </w:t>
      </w:r>
    </w:p>
    <w:p w14:paraId="5F29A916" w14:textId="77777777" w:rsidR="00380DC2" w:rsidRDefault="00C808A6">
      <w:pPr>
        <w:spacing w:after="79" w:line="259" w:lineRule="auto"/>
        <w:ind w:left="102" w:right="0" w:firstLine="0"/>
        <w:jc w:val="left"/>
      </w:pPr>
      <w:r>
        <w:t xml:space="preserve"> </w:t>
      </w:r>
    </w:p>
    <w:p w14:paraId="5C489578" w14:textId="77777777" w:rsidR="00380DC2" w:rsidRDefault="00C808A6">
      <w:pPr>
        <w:spacing w:after="76" w:line="259" w:lineRule="auto"/>
        <w:ind w:left="102" w:right="0" w:firstLine="0"/>
        <w:jc w:val="left"/>
      </w:pPr>
      <w:r>
        <w:t xml:space="preserve"> </w:t>
      </w:r>
    </w:p>
    <w:p w14:paraId="679B0CAF" w14:textId="77777777" w:rsidR="00380DC2" w:rsidRDefault="00C808A6">
      <w:pPr>
        <w:spacing w:after="79" w:line="259" w:lineRule="auto"/>
        <w:ind w:left="102" w:right="0" w:firstLine="0"/>
        <w:jc w:val="left"/>
      </w:pPr>
      <w:r>
        <w:lastRenderedPageBreak/>
        <w:t xml:space="preserve"> </w:t>
      </w:r>
    </w:p>
    <w:p w14:paraId="42428B96" w14:textId="77777777" w:rsidR="00380DC2" w:rsidRDefault="00C808A6">
      <w:pPr>
        <w:spacing w:after="79" w:line="259" w:lineRule="auto"/>
        <w:ind w:left="102" w:right="0" w:firstLine="0"/>
        <w:jc w:val="left"/>
      </w:pPr>
      <w:r>
        <w:t xml:space="preserve"> </w:t>
      </w:r>
    </w:p>
    <w:p w14:paraId="0DF1D68E" w14:textId="77777777" w:rsidR="00380DC2" w:rsidRDefault="00C808A6">
      <w:pPr>
        <w:spacing w:after="76" w:line="259" w:lineRule="auto"/>
        <w:ind w:left="102" w:right="0" w:firstLine="0"/>
        <w:jc w:val="left"/>
      </w:pPr>
      <w:r>
        <w:t xml:space="preserve"> </w:t>
      </w:r>
    </w:p>
    <w:p w14:paraId="11C0CFFE" w14:textId="77777777" w:rsidR="00380DC2" w:rsidRDefault="00C808A6">
      <w:pPr>
        <w:spacing w:after="0" w:line="259" w:lineRule="auto"/>
        <w:ind w:left="102" w:right="0" w:firstLine="0"/>
        <w:jc w:val="left"/>
      </w:pPr>
      <w:r>
        <w:t xml:space="preserve"> </w:t>
      </w:r>
    </w:p>
    <w:p w14:paraId="2CF804EA" w14:textId="77777777" w:rsidR="00380DC2" w:rsidRDefault="00380DC2">
      <w:pPr>
        <w:sectPr w:rsidR="00380DC2">
          <w:headerReference w:type="even" r:id="rId14"/>
          <w:headerReference w:type="default" r:id="rId15"/>
          <w:footerReference w:type="even" r:id="rId16"/>
          <w:footerReference w:type="default" r:id="rId17"/>
          <w:headerReference w:type="first" r:id="rId18"/>
          <w:footerReference w:type="first" r:id="rId19"/>
          <w:pgSz w:w="11911" w:h="16841"/>
          <w:pgMar w:top="2481" w:right="630" w:bottom="1178" w:left="619" w:header="720" w:footer="720" w:gutter="0"/>
          <w:cols w:space="720"/>
          <w:titlePg/>
        </w:sectPr>
      </w:pPr>
    </w:p>
    <w:p w14:paraId="41E13CFB" w14:textId="77777777" w:rsidR="00380DC2" w:rsidRDefault="00C808A6">
      <w:pPr>
        <w:spacing w:after="0" w:line="259" w:lineRule="auto"/>
        <w:ind w:left="-1440" w:right="10471"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37CB0244" wp14:editId="0222A9F2">
                <wp:simplePos x="0" y="0"/>
                <wp:positionH relativeFrom="page">
                  <wp:posOffset>0</wp:posOffset>
                </wp:positionH>
                <wp:positionV relativeFrom="page">
                  <wp:posOffset>0</wp:posOffset>
                </wp:positionV>
                <wp:extent cx="7557630" cy="10681970"/>
                <wp:effectExtent l="0" t="0" r="0" b="0"/>
                <wp:wrapTopAndBottom/>
                <wp:docPr id="4605" name="Group 4605"/>
                <wp:cNvGraphicFramePr/>
                <a:graphic xmlns:a="http://schemas.openxmlformats.org/drawingml/2006/main">
                  <a:graphicData uri="http://schemas.microsoft.com/office/word/2010/wordprocessingGroup">
                    <wpg:wgp>
                      <wpg:cNvGrpSpPr/>
                      <wpg:grpSpPr>
                        <a:xfrm>
                          <a:off x="0" y="0"/>
                          <a:ext cx="7557630" cy="10681970"/>
                          <a:chOff x="0" y="0"/>
                          <a:chExt cx="7557630" cy="10681970"/>
                        </a:xfrm>
                      </wpg:grpSpPr>
                      <wps:wsp>
                        <wps:cNvPr id="507" name="Rectangle 507"/>
                        <wps:cNvSpPr/>
                        <wps:spPr>
                          <a:xfrm>
                            <a:off x="393192" y="26782"/>
                            <a:ext cx="46769" cy="158130"/>
                          </a:xfrm>
                          <a:prstGeom prst="rect">
                            <a:avLst/>
                          </a:prstGeom>
                          <a:ln>
                            <a:noFill/>
                          </a:ln>
                        </wps:spPr>
                        <wps:txbx>
                          <w:txbxContent>
                            <w:p w14:paraId="25E9B93E" w14:textId="77777777" w:rsidR="00380DC2" w:rsidRDefault="00C808A6">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509" name="Picture 509"/>
                          <pic:cNvPicPr/>
                        </pic:nvPicPr>
                        <pic:blipFill>
                          <a:blip r:embed="rId20"/>
                          <a:stretch>
                            <a:fillRect/>
                          </a:stretch>
                        </pic:blipFill>
                        <pic:spPr>
                          <a:xfrm>
                            <a:off x="0" y="0"/>
                            <a:ext cx="7557630" cy="10681970"/>
                          </a:xfrm>
                          <a:prstGeom prst="rect">
                            <a:avLst/>
                          </a:prstGeom>
                        </pic:spPr>
                      </pic:pic>
                    </wpg:wgp>
                  </a:graphicData>
                </a:graphic>
              </wp:anchor>
            </w:drawing>
          </mc:Choice>
          <mc:Fallback xmlns:a="http://schemas.openxmlformats.org/drawingml/2006/main">
            <w:pict>
              <v:group id="Group 4605" style="width:595.089pt;height:841.1pt;position:absolute;mso-position-horizontal-relative:page;mso-position-horizontal:absolute;margin-left:0pt;mso-position-vertical-relative:page;margin-top:0pt;" coordsize="75576,106819">
                <v:rect id="Rectangle 507" style="position:absolute;width:467;height:1581;left:3931;top:267;" filled="f" stroked="f">
                  <v:textbox inset="0,0,0,0">
                    <w:txbxContent>
                      <w:p>
                        <w:pPr>
                          <w:spacing w:before="0" w:after="160" w:line="259" w:lineRule="auto"/>
                          <w:ind w:left="0" w:right="0" w:firstLine="0"/>
                          <w:jc w:val="left"/>
                        </w:pPr>
                        <w:r>
                          <w:rPr>
                            <w:sz w:val="20"/>
                          </w:rPr>
                          <w:t xml:space="preserve"> </w:t>
                        </w:r>
                      </w:p>
                    </w:txbxContent>
                  </v:textbox>
                </v:rect>
                <v:shape id="Picture 509" style="position:absolute;width:75576;height:106819;left:0;top:0;" filled="f">
                  <v:imagedata r:id="rId21"/>
                </v:shape>
                <w10:wrap type="topAndBottom"/>
              </v:group>
            </w:pict>
          </mc:Fallback>
        </mc:AlternateContent>
      </w:r>
    </w:p>
    <w:sectPr w:rsidR="00380DC2">
      <w:headerReference w:type="even" r:id="rId22"/>
      <w:headerReference w:type="default" r:id="rId23"/>
      <w:footerReference w:type="even" r:id="rId24"/>
      <w:footerReference w:type="default" r:id="rId25"/>
      <w:headerReference w:type="first" r:id="rId26"/>
      <w:footerReference w:type="first" r:id="rId27"/>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E9463" w14:textId="77777777" w:rsidR="00C808A6" w:rsidRDefault="00C808A6">
      <w:pPr>
        <w:spacing w:after="0" w:line="240" w:lineRule="auto"/>
      </w:pPr>
      <w:r>
        <w:separator/>
      </w:r>
    </w:p>
  </w:endnote>
  <w:endnote w:type="continuationSeparator" w:id="0">
    <w:p w14:paraId="484DB48D" w14:textId="77777777" w:rsidR="00C808A6" w:rsidRDefault="00C8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3CA1D" w14:textId="77777777" w:rsidR="00380DC2" w:rsidRDefault="00C808A6">
    <w:pPr>
      <w:spacing w:after="79" w:line="259" w:lineRule="auto"/>
      <w:ind w:left="0" w:right="529" w:firstLine="0"/>
      <w:jc w:val="center"/>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Complaints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Education    </w:t>
    </w:r>
  </w:p>
  <w:p w14:paraId="2BFD9ABF" w14:textId="77777777" w:rsidR="00380DC2" w:rsidRDefault="00C808A6">
    <w:pPr>
      <w:spacing w:after="46" w:line="259" w:lineRule="auto"/>
      <w:ind w:left="0" w:right="525"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 xml:space="preserve">January 2025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3B264D8E" w14:textId="77777777" w:rsidR="00380DC2" w:rsidRDefault="00C808A6">
    <w:pPr>
      <w:tabs>
        <w:tab w:val="center" w:pos="466"/>
        <w:tab w:val="center" w:pos="10010"/>
      </w:tabs>
      <w:spacing w:after="0" w:line="259" w:lineRule="auto"/>
      <w:ind w:left="0" w:right="0" w:firstLine="0"/>
      <w:jc w:val="left"/>
    </w:pPr>
    <w:r>
      <w:rPr>
        <w:rFonts w:ascii="Calibri" w:eastAsia="Calibri" w:hAnsi="Calibri" w:cs="Calibri"/>
      </w:rPr>
      <w:tab/>
    </w:r>
    <w:r>
      <w:rPr>
        <w:rFonts w:ascii="Calibri" w:eastAsia="Calibri" w:hAnsi="Calibri" w:cs="Calibri"/>
        <w:sz w:val="34"/>
        <w:vertAlign w:val="subscript"/>
      </w:rPr>
      <w:t xml:space="preserve"> </w:t>
    </w:r>
    <w:r>
      <w:rPr>
        <w:rFonts w:ascii="Calibri" w:eastAsia="Calibri" w:hAnsi="Calibri" w:cs="Calibri"/>
        <w:sz w:val="34"/>
        <w:vertAlign w:val="subscript"/>
      </w:rPr>
      <w:tab/>
    </w: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477A14F4" w14:textId="77777777" w:rsidR="00380DC2" w:rsidRDefault="00C808A6">
    <w:pPr>
      <w:spacing w:after="0" w:line="259" w:lineRule="auto"/>
      <w:ind w:left="0" w:right="0" w:firstLine="0"/>
      <w:jc w:val="left"/>
    </w:pPr>
    <w:r>
      <w:rPr>
        <w:rFonts w:ascii="Calibri" w:eastAsia="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9371" w14:textId="77777777" w:rsidR="00380DC2" w:rsidRDefault="00C808A6">
    <w:pPr>
      <w:spacing w:after="79" w:line="259" w:lineRule="auto"/>
      <w:ind w:left="0" w:right="529" w:firstLine="0"/>
      <w:jc w:val="center"/>
    </w:pPr>
    <w:r>
      <w:rPr>
        <w:rFonts w:ascii="Calibri" w:eastAsia="Calibri" w:hAnsi="Calibri" w:cs="Calibri"/>
        <w:b/>
        <w:color w:val="5C8A91"/>
        <w:sz w:val="15"/>
      </w:rPr>
      <w:t>Document Name:</w:t>
    </w:r>
    <w:r>
      <w:rPr>
        <w:rFonts w:ascii="Calibri" w:eastAsia="Calibri" w:hAnsi="Calibri" w:cs="Calibri"/>
        <w:b/>
        <w:color w:val="592B86"/>
        <w:sz w:val="15"/>
      </w:rPr>
      <w:t xml:space="preserve"> </w:t>
    </w:r>
    <w:r>
      <w:rPr>
        <w:rFonts w:ascii="Calibri" w:eastAsia="Calibri" w:hAnsi="Calibri" w:cs="Calibri"/>
        <w:sz w:val="15"/>
      </w:rPr>
      <w:t xml:space="preserve">Complaints Policy   </w:t>
    </w:r>
    <w:proofErr w:type="spellStart"/>
    <w:r>
      <w:rPr>
        <w:rFonts w:ascii="Calibri" w:eastAsia="Calibri" w:hAnsi="Calibri" w:cs="Calibri"/>
        <w:b/>
        <w:color w:val="5C8A91"/>
        <w:sz w:val="15"/>
      </w:rPr>
      <w:t>Policy</w:t>
    </w:r>
    <w:proofErr w:type="spellEnd"/>
    <w:r>
      <w:rPr>
        <w:rFonts w:ascii="Calibri" w:eastAsia="Calibri" w:hAnsi="Calibri" w:cs="Calibri"/>
        <w:b/>
        <w:color w:val="5C8A91"/>
        <w:sz w:val="15"/>
      </w:rPr>
      <w:t xml:space="preserve"> Owner: </w:t>
    </w:r>
    <w:r>
      <w:rPr>
        <w:rFonts w:ascii="Calibri" w:eastAsia="Calibri" w:hAnsi="Calibri" w:cs="Calibri"/>
        <w:sz w:val="15"/>
      </w:rPr>
      <w:t xml:space="preserve">Director of Education    </w:t>
    </w:r>
  </w:p>
  <w:p w14:paraId="134908EE" w14:textId="77777777" w:rsidR="00380DC2" w:rsidRDefault="00C808A6">
    <w:pPr>
      <w:spacing w:after="46" w:line="259" w:lineRule="auto"/>
      <w:ind w:left="0" w:right="525" w:firstLine="0"/>
      <w:jc w:val="center"/>
    </w:pPr>
    <w:r>
      <w:rPr>
        <w:rFonts w:ascii="Calibri" w:eastAsia="Calibri" w:hAnsi="Calibri" w:cs="Calibri"/>
        <w:b/>
        <w:color w:val="5C8A91"/>
        <w:sz w:val="15"/>
      </w:rPr>
      <w:t>Last Review Date</w:t>
    </w:r>
    <w:r>
      <w:rPr>
        <w:rFonts w:ascii="Calibri" w:eastAsia="Calibri" w:hAnsi="Calibri" w:cs="Calibri"/>
        <w:color w:val="5C8A91"/>
        <w:sz w:val="15"/>
      </w:rPr>
      <w:t>:</w:t>
    </w:r>
    <w:r>
      <w:rPr>
        <w:rFonts w:ascii="Calibri" w:eastAsia="Calibri" w:hAnsi="Calibri" w:cs="Calibri"/>
        <w:color w:val="592B86"/>
        <w:sz w:val="15"/>
      </w:rPr>
      <w:t xml:space="preserve"> </w:t>
    </w:r>
    <w:r>
      <w:rPr>
        <w:rFonts w:ascii="Calibri" w:eastAsia="Calibri" w:hAnsi="Calibri" w:cs="Calibri"/>
        <w:sz w:val="15"/>
      </w:rPr>
      <w:t xml:space="preserve">January 2025  </w:t>
    </w:r>
    <w:r>
      <w:rPr>
        <w:rFonts w:ascii="Calibri" w:eastAsia="Calibri" w:hAnsi="Calibri" w:cs="Calibri"/>
        <w:b/>
        <w:sz w:val="15"/>
      </w:rPr>
      <w:t xml:space="preserve"> </w:t>
    </w:r>
    <w:r>
      <w:rPr>
        <w:rFonts w:ascii="Calibri" w:eastAsia="Calibri" w:hAnsi="Calibri" w:cs="Calibri"/>
        <w:b/>
        <w:color w:val="5C8A91"/>
        <w:sz w:val="15"/>
      </w:rPr>
      <w:t>Next Review Date:</w:t>
    </w:r>
    <w:r>
      <w:rPr>
        <w:rFonts w:ascii="Calibri" w:eastAsia="Calibri" w:hAnsi="Calibri" w:cs="Calibri"/>
        <w:b/>
        <w:color w:val="592B86"/>
        <w:sz w:val="15"/>
      </w:rPr>
      <w:t xml:space="preserve"> </w:t>
    </w:r>
    <w:r>
      <w:rPr>
        <w:rFonts w:ascii="Calibri" w:eastAsia="Calibri" w:hAnsi="Calibri" w:cs="Calibri"/>
        <w:sz w:val="15"/>
      </w:rPr>
      <w:t xml:space="preserve">January 2026 </w:t>
    </w:r>
  </w:p>
  <w:p w14:paraId="73E852BF" w14:textId="77777777" w:rsidR="00380DC2" w:rsidRDefault="00C808A6">
    <w:pPr>
      <w:tabs>
        <w:tab w:val="center" w:pos="466"/>
        <w:tab w:val="center" w:pos="10010"/>
      </w:tabs>
      <w:spacing w:after="0" w:line="259" w:lineRule="auto"/>
      <w:ind w:left="0" w:right="0" w:firstLine="0"/>
      <w:jc w:val="left"/>
    </w:pPr>
    <w:r>
      <w:rPr>
        <w:rFonts w:ascii="Calibri" w:eastAsia="Calibri" w:hAnsi="Calibri" w:cs="Calibri"/>
      </w:rPr>
      <w:tab/>
    </w:r>
    <w:r>
      <w:rPr>
        <w:rFonts w:ascii="Calibri" w:eastAsia="Calibri" w:hAnsi="Calibri" w:cs="Calibri"/>
        <w:sz w:val="34"/>
        <w:vertAlign w:val="subscript"/>
      </w:rPr>
      <w:t xml:space="preserve"> </w:t>
    </w:r>
    <w:r>
      <w:rPr>
        <w:rFonts w:ascii="Calibri" w:eastAsia="Calibri" w:hAnsi="Calibri" w:cs="Calibri"/>
        <w:sz w:val="34"/>
        <w:vertAlign w:val="subscript"/>
      </w:rPr>
      <w:tab/>
    </w:r>
    <w:r>
      <w:fldChar w:fldCharType="begin"/>
    </w:r>
    <w:r>
      <w:instrText xml:space="preserve"> PAGE   \* MERGEFORMAT </w:instrText>
    </w:r>
    <w:r>
      <w:fldChar w:fldCharType="separate"/>
    </w:r>
    <w:r>
      <w:rPr>
        <w:rFonts w:ascii="Calibri" w:eastAsia="Calibri" w:hAnsi="Calibri" w:cs="Calibri"/>
        <w:sz w:val="18"/>
      </w:rPr>
      <w:t>2</w:t>
    </w:r>
    <w:r>
      <w:rPr>
        <w:rFonts w:ascii="Calibri" w:eastAsia="Calibri" w:hAnsi="Calibri" w:cs="Calibri"/>
        <w:sz w:val="18"/>
      </w:rPr>
      <w:fldChar w:fldCharType="end"/>
    </w:r>
    <w:r>
      <w:rPr>
        <w:rFonts w:ascii="Calibri" w:eastAsia="Calibri" w:hAnsi="Calibri" w:cs="Calibri"/>
        <w:sz w:val="18"/>
      </w:rPr>
      <w:t xml:space="preserve"> </w:t>
    </w:r>
  </w:p>
  <w:p w14:paraId="32BB6F3F" w14:textId="77777777" w:rsidR="00380DC2" w:rsidRDefault="00C808A6">
    <w:pPr>
      <w:spacing w:after="0" w:line="259" w:lineRule="auto"/>
      <w:ind w:left="0" w:right="0" w:firstLine="0"/>
      <w:jc w:val="left"/>
    </w:pP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40A3" w14:textId="77777777" w:rsidR="00380DC2" w:rsidRDefault="00380DC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2130" w14:textId="77777777" w:rsidR="00380DC2" w:rsidRDefault="00380DC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59046" w14:textId="77777777" w:rsidR="00380DC2" w:rsidRDefault="00380DC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E6B43" w14:textId="77777777" w:rsidR="00380DC2" w:rsidRDefault="00380DC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BA5D4" w14:textId="77777777" w:rsidR="00C808A6" w:rsidRDefault="00C808A6">
      <w:pPr>
        <w:spacing w:after="0" w:line="240" w:lineRule="auto"/>
      </w:pPr>
      <w:r>
        <w:separator/>
      </w:r>
    </w:p>
  </w:footnote>
  <w:footnote w:type="continuationSeparator" w:id="0">
    <w:p w14:paraId="0D122583" w14:textId="77777777" w:rsidR="00C808A6" w:rsidRDefault="00C80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98EEA" w14:textId="77777777" w:rsidR="00380DC2" w:rsidRDefault="00C808A6">
    <w:pPr>
      <w:spacing w:after="0" w:line="259" w:lineRule="auto"/>
      <w:ind w:left="0" w:right="0" w:firstLine="0"/>
      <w:jc w:val="left"/>
    </w:pPr>
    <w:r>
      <w:rPr>
        <w:noProof/>
      </w:rPr>
      <w:drawing>
        <wp:anchor distT="0" distB="0" distL="114300" distR="114300" simplePos="0" relativeHeight="251658240" behindDoc="0" locked="0" layoutInCell="1" allowOverlap="0" wp14:anchorId="4A920A7E" wp14:editId="5FA9712B">
          <wp:simplePos x="0" y="0"/>
          <wp:positionH relativeFrom="page">
            <wp:posOffset>566928</wp:posOffset>
          </wp:positionH>
          <wp:positionV relativeFrom="page">
            <wp:posOffset>426720</wp:posOffset>
          </wp:positionV>
          <wp:extent cx="1953768" cy="603504"/>
          <wp:effectExtent l="0" t="0" r="0" b="0"/>
          <wp:wrapSquare wrapText="bothSides"/>
          <wp:docPr id="4488" name="Picture 4488"/>
          <wp:cNvGraphicFramePr/>
          <a:graphic xmlns:a="http://schemas.openxmlformats.org/drawingml/2006/main">
            <a:graphicData uri="http://schemas.openxmlformats.org/drawingml/2006/picture">
              <pic:pic xmlns:pic="http://schemas.openxmlformats.org/drawingml/2006/picture">
                <pic:nvPicPr>
                  <pic:cNvPr id="4488" name="Picture 4488"/>
                  <pic:cNvPicPr/>
                </pic:nvPicPr>
                <pic:blipFill>
                  <a:blip r:embed="rId1"/>
                  <a:stretch>
                    <a:fillRect/>
                  </a:stretch>
                </pic:blipFill>
                <pic:spPr>
                  <a:xfrm>
                    <a:off x="0" y="0"/>
                    <a:ext cx="1953768" cy="603504"/>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b/>
        <w:color w:val="00B050"/>
        <w:sz w:val="6"/>
        <w:vertAlign w:val="subscript"/>
      </w:rPr>
      <w:t xml:space="preserve"> </w:t>
    </w:r>
    <w:r>
      <w:rPr>
        <w:rFonts w:ascii="Calibri" w:eastAsia="Calibri" w:hAnsi="Calibri" w:cs="Calibri"/>
        <w:b/>
        <w:color w:val="00B050"/>
        <w:sz w:val="6"/>
        <w:vertAlign w:val="subscript"/>
      </w:rPr>
      <w:tab/>
    </w:r>
    <w:r>
      <w:rPr>
        <w:rFonts w:ascii="Calibri" w:eastAsia="Calibri" w:hAnsi="Calibri" w:cs="Calibri"/>
        <w:sz w:val="20"/>
      </w:rPr>
      <w:t xml:space="preserve"> </w:t>
    </w:r>
  </w:p>
  <w:p w14:paraId="457CA5B6" w14:textId="77777777" w:rsidR="00380DC2" w:rsidRDefault="00C808A6">
    <w:pPr>
      <w:spacing w:after="0" w:line="259" w:lineRule="auto"/>
      <w:ind w:left="5241" w:right="0" w:firstLine="0"/>
      <w:jc w:val="center"/>
    </w:pPr>
    <w:r>
      <w:rPr>
        <w:rFonts w:ascii="Calibri" w:eastAsia="Calibri" w:hAnsi="Calibri" w:cs="Calibri"/>
        <w:b/>
        <w:color w:val="00B050"/>
      </w:rPr>
      <w:t xml:space="preserve"> </w:t>
    </w:r>
  </w:p>
  <w:p w14:paraId="59EE16F3" w14:textId="77777777" w:rsidR="00380DC2" w:rsidRDefault="00C808A6">
    <w:pPr>
      <w:spacing w:after="0" w:line="259" w:lineRule="auto"/>
      <w:ind w:left="0" w:right="54" w:firstLine="0"/>
      <w:jc w:val="right"/>
    </w:pPr>
    <w:r>
      <w:rPr>
        <w:rFonts w:ascii="Calibri" w:eastAsia="Calibri" w:hAnsi="Calibri" w:cs="Calibri"/>
        <w:b/>
      </w:rPr>
      <w:t xml:space="preserve">CHILDREN’S EDUCATION </w:t>
    </w:r>
  </w:p>
  <w:p w14:paraId="1DF34E55" w14:textId="77777777" w:rsidR="00380DC2" w:rsidRDefault="00C808A6">
    <w:pPr>
      <w:spacing w:after="0" w:line="259" w:lineRule="auto"/>
      <w:ind w:left="5493" w:right="0" w:firstLine="0"/>
      <w:jc w:val="center"/>
    </w:pPr>
    <w:r>
      <w:rPr>
        <w:rFonts w:ascii="Calibri" w:eastAsia="Calibri" w:hAnsi="Calibri" w:cs="Calibri"/>
        <w:b/>
        <w:color w:val="00B050"/>
      </w:rPr>
      <w:t xml:space="preserve">   </w:t>
    </w:r>
    <w:r>
      <w:rPr>
        <w:rFonts w:ascii="Calibri" w:eastAsia="Calibri" w:hAnsi="Calibri" w:cs="Calibri"/>
        <w:b/>
        <w:color w:val="0E284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089C" w14:textId="77777777" w:rsidR="00380DC2" w:rsidRDefault="00C808A6">
    <w:pPr>
      <w:spacing w:after="0" w:line="259" w:lineRule="auto"/>
      <w:ind w:left="0" w:right="0" w:firstLine="0"/>
      <w:jc w:val="left"/>
    </w:pPr>
    <w:r>
      <w:rPr>
        <w:noProof/>
      </w:rPr>
      <w:drawing>
        <wp:anchor distT="0" distB="0" distL="114300" distR="114300" simplePos="0" relativeHeight="251659264" behindDoc="0" locked="0" layoutInCell="1" allowOverlap="0" wp14:anchorId="02675FF5" wp14:editId="52D8EB9B">
          <wp:simplePos x="0" y="0"/>
          <wp:positionH relativeFrom="page">
            <wp:posOffset>566928</wp:posOffset>
          </wp:positionH>
          <wp:positionV relativeFrom="page">
            <wp:posOffset>426720</wp:posOffset>
          </wp:positionV>
          <wp:extent cx="1953768" cy="603504"/>
          <wp:effectExtent l="0" t="0" r="0" b="0"/>
          <wp:wrapSquare wrapText="bothSides"/>
          <wp:docPr id="1852207808" name="Picture 1852207808"/>
          <wp:cNvGraphicFramePr/>
          <a:graphic xmlns:a="http://schemas.openxmlformats.org/drawingml/2006/main">
            <a:graphicData uri="http://schemas.openxmlformats.org/drawingml/2006/picture">
              <pic:pic xmlns:pic="http://schemas.openxmlformats.org/drawingml/2006/picture">
                <pic:nvPicPr>
                  <pic:cNvPr id="4488" name="Picture 4488"/>
                  <pic:cNvPicPr/>
                </pic:nvPicPr>
                <pic:blipFill>
                  <a:blip r:embed="rId1"/>
                  <a:stretch>
                    <a:fillRect/>
                  </a:stretch>
                </pic:blipFill>
                <pic:spPr>
                  <a:xfrm>
                    <a:off x="0" y="0"/>
                    <a:ext cx="1953768" cy="603504"/>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b/>
        <w:color w:val="00B050"/>
        <w:sz w:val="6"/>
        <w:vertAlign w:val="subscript"/>
      </w:rPr>
      <w:t xml:space="preserve"> </w:t>
    </w:r>
    <w:r>
      <w:rPr>
        <w:rFonts w:ascii="Calibri" w:eastAsia="Calibri" w:hAnsi="Calibri" w:cs="Calibri"/>
        <w:b/>
        <w:color w:val="00B050"/>
        <w:sz w:val="6"/>
        <w:vertAlign w:val="subscript"/>
      </w:rPr>
      <w:tab/>
    </w:r>
    <w:r>
      <w:rPr>
        <w:rFonts w:ascii="Calibri" w:eastAsia="Calibri" w:hAnsi="Calibri" w:cs="Calibri"/>
        <w:sz w:val="20"/>
      </w:rPr>
      <w:t xml:space="preserve"> </w:t>
    </w:r>
  </w:p>
  <w:p w14:paraId="77E6073C" w14:textId="77777777" w:rsidR="00380DC2" w:rsidRDefault="00C808A6">
    <w:pPr>
      <w:spacing w:after="0" w:line="259" w:lineRule="auto"/>
      <w:ind w:left="5241" w:right="0" w:firstLine="0"/>
      <w:jc w:val="center"/>
    </w:pPr>
    <w:r>
      <w:rPr>
        <w:rFonts w:ascii="Calibri" w:eastAsia="Calibri" w:hAnsi="Calibri" w:cs="Calibri"/>
        <w:b/>
        <w:color w:val="00B050"/>
      </w:rPr>
      <w:t xml:space="preserve"> </w:t>
    </w:r>
  </w:p>
  <w:p w14:paraId="4EB07C56" w14:textId="77777777" w:rsidR="00380DC2" w:rsidRDefault="00C808A6">
    <w:pPr>
      <w:spacing w:after="0" w:line="259" w:lineRule="auto"/>
      <w:ind w:left="0" w:right="54" w:firstLine="0"/>
      <w:jc w:val="right"/>
    </w:pPr>
    <w:r>
      <w:rPr>
        <w:rFonts w:ascii="Calibri" w:eastAsia="Calibri" w:hAnsi="Calibri" w:cs="Calibri"/>
        <w:b/>
      </w:rPr>
      <w:t xml:space="preserve">CHILDREN’S EDUCATION </w:t>
    </w:r>
  </w:p>
  <w:p w14:paraId="639ECCAD" w14:textId="77777777" w:rsidR="00380DC2" w:rsidRDefault="00C808A6">
    <w:pPr>
      <w:spacing w:after="0" w:line="259" w:lineRule="auto"/>
      <w:ind w:left="5493" w:right="0" w:firstLine="0"/>
      <w:jc w:val="center"/>
    </w:pPr>
    <w:r>
      <w:rPr>
        <w:rFonts w:ascii="Calibri" w:eastAsia="Calibri" w:hAnsi="Calibri" w:cs="Calibri"/>
        <w:b/>
        <w:color w:val="00B050"/>
      </w:rPr>
      <w:t xml:space="preserve">   </w:t>
    </w:r>
    <w:r>
      <w:rPr>
        <w:rFonts w:ascii="Calibri" w:eastAsia="Calibri" w:hAnsi="Calibri" w:cs="Calibri"/>
        <w:b/>
        <w:color w:val="0E284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79FC" w14:textId="77777777" w:rsidR="00380DC2" w:rsidRDefault="00380DC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1803" w14:textId="77777777" w:rsidR="00380DC2" w:rsidRDefault="00380DC2">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DD82" w14:textId="77777777" w:rsidR="00380DC2" w:rsidRDefault="00380DC2">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7D1AB" w14:textId="77777777" w:rsidR="00380DC2" w:rsidRDefault="00380DC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66F5"/>
    <w:multiLevelType w:val="hybridMultilevel"/>
    <w:tmpl w:val="287CAB88"/>
    <w:lvl w:ilvl="0" w:tplc="09242898">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C028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8610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C6AA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EEC7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9EF3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A4A8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82B0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2C57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14E4698"/>
    <w:multiLevelType w:val="hybridMultilevel"/>
    <w:tmpl w:val="E3C488F8"/>
    <w:lvl w:ilvl="0" w:tplc="279CE8DA">
      <w:start w:val="1"/>
      <w:numFmt w:val="decimal"/>
      <w:lvlText w:val="%1."/>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EC88CA">
      <w:start w:val="1"/>
      <w:numFmt w:val="lowerLetter"/>
      <w:lvlText w:val="%2"/>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924360">
      <w:start w:val="1"/>
      <w:numFmt w:val="lowerRoman"/>
      <w:lvlText w:val="%3"/>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16CD26">
      <w:start w:val="1"/>
      <w:numFmt w:val="decimal"/>
      <w:lvlText w:val="%4"/>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10206C">
      <w:start w:val="1"/>
      <w:numFmt w:val="lowerLetter"/>
      <w:lvlText w:val="%5"/>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C8DF4C">
      <w:start w:val="1"/>
      <w:numFmt w:val="lowerRoman"/>
      <w:lvlText w:val="%6"/>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24FF4E">
      <w:start w:val="1"/>
      <w:numFmt w:val="decimal"/>
      <w:lvlText w:val="%7"/>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26BE3C">
      <w:start w:val="1"/>
      <w:numFmt w:val="lowerLetter"/>
      <w:lvlText w:val="%8"/>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384710">
      <w:start w:val="1"/>
      <w:numFmt w:val="lowerRoman"/>
      <w:lvlText w:val="%9"/>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298486016">
    <w:abstractNumId w:val="1"/>
  </w:num>
  <w:num w:numId="2" w16cid:durableId="1650478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C2"/>
    <w:rsid w:val="00380DC2"/>
    <w:rsid w:val="00C808A6"/>
    <w:rsid w:val="00D673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CD980"/>
  <w15:docId w15:val="{55EC6C4D-229C-4E06-9006-19AAED3C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58" w:lineRule="auto"/>
      <w:ind w:left="437" w:right="969"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4" w:line="265" w:lineRule="auto"/>
      <w:ind w:left="231" w:hanging="10"/>
      <w:jc w:val="both"/>
      <w:outlineLvl w:val="0"/>
    </w:pPr>
    <w:rPr>
      <w:rFonts w:ascii="Arial" w:eastAsia="Arial" w:hAnsi="Arial" w:cs="Arial"/>
      <w:b/>
      <w:color w:val="000000"/>
      <w:sz w:val="22"/>
    </w:rPr>
  </w:style>
  <w:style w:type="paragraph" w:styleId="Heading2">
    <w:name w:val="heading 2"/>
    <w:next w:val="Normal"/>
    <w:link w:val="Heading2Char"/>
    <w:uiPriority w:val="9"/>
    <w:unhideWhenUsed/>
    <w:qFormat/>
    <w:pPr>
      <w:keepNext/>
      <w:keepLines/>
      <w:spacing w:after="4" w:line="265" w:lineRule="auto"/>
      <w:ind w:left="231" w:hanging="10"/>
      <w:jc w:val="both"/>
      <w:outlineLvl w:val="1"/>
    </w:pPr>
    <w:rPr>
      <w:rFonts w:ascii="Arial" w:eastAsia="Arial" w:hAnsi="Arial" w:cs="Arial"/>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2"/>
    </w:rPr>
  </w:style>
  <w:style w:type="paragraph" w:styleId="TOC1">
    <w:name w:val="toc 1"/>
    <w:hidden/>
    <w:pPr>
      <w:spacing w:after="0" w:line="259" w:lineRule="auto"/>
      <w:ind w:left="246" w:right="15" w:hanging="10"/>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20.jpg"/><Relationship Id="rId7"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9" Type="http://schemas.openxmlformats.org/officeDocument/2006/relationships/footer" Target="footer3.xml"/><Relationship Id="rId4"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1732</Words>
  <Characters>9875</Characters>
  <Application>Microsoft Office Word</Application>
  <DocSecurity>0</DocSecurity>
  <Lines>82</Lines>
  <Paragraphs>23</Paragraphs>
  <ScaleCrop>false</ScaleCrop>
  <Company>Outcomes First Group</Company>
  <LinksUpToDate>false</LinksUpToDate>
  <CharactersWithSpaces>11584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Tomlinson</dc:creator>
  <cp:keywords/>
  <cp:lastModifiedBy>Toni Woods</cp:lastModifiedBy>
  <cp:revision>2</cp:revision>
  <dcterms:created xsi:type="dcterms:W3CDTF">2025-03-21T09:09:00Z</dcterms:created>
  <dcterms:modified xsi:type="dcterms:W3CDTF">2025-03-21T09:09:00Z</dcterms:modified>
</cp:coreProperties>
</file>